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0" w:firstLineChars="300"/>
        <w:rPr>
          <w:rFonts w:ascii="微软雅黑" w:hAnsi="微软雅黑" w:eastAsia="微软雅黑" w:cs="微软雅黑"/>
          <w:sz w:val="52"/>
          <w:szCs w:val="52"/>
        </w:rPr>
      </w:pPr>
      <w:bookmarkStart w:id="0" w:name="OLE_LINK3"/>
      <w:bookmarkStart w:id="1" w:name="OLE_LINK2"/>
      <w:r>
        <w:rPr>
          <w:rFonts w:hint="eastAsia" w:ascii="微软雅黑" w:hAnsi="微软雅黑" w:eastAsia="微软雅黑" w:cs="微软雅黑"/>
          <w:sz w:val="52"/>
          <w:szCs w:val="52"/>
        </w:rPr>
        <w:t>广州红棉乐器有限公司</w:t>
      </w:r>
    </w:p>
    <w:p>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2021-2022年度广州红棉乐器有限公</w:t>
      </w:r>
      <w:r>
        <w:rPr>
          <w:rFonts w:hint="eastAsia" w:ascii="微软雅黑" w:hAnsi="微软雅黑" w:eastAsia="微软雅黑" w:cs="微软雅黑"/>
          <w:sz w:val="36"/>
          <w:szCs w:val="36"/>
          <w:lang w:val="en-US" w:eastAsia="zh-CN"/>
        </w:rPr>
        <w:t>司</w:t>
      </w:r>
      <w:r>
        <w:rPr>
          <w:rFonts w:hint="eastAsia" w:ascii="微软雅黑" w:hAnsi="微软雅黑" w:eastAsia="微软雅黑" w:cs="微软雅黑"/>
          <w:sz w:val="36"/>
          <w:szCs w:val="36"/>
        </w:rPr>
        <w:t>乐器产品仓储物流配送服务外包项目供应商采购</w:t>
      </w:r>
      <w:bookmarkEnd w:id="0"/>
      <w:bookmarkEnd w:id="1"/>
      <w:r>
        <w:rPr>
          <w:rFonts w:hint="eastAsia" w:ascii="微软雅黑" w:hAnsi="微软雅黑" w:eastAsia="微软雅黑" w:cs="微软雅黑"/>
          <w:sz w:val="36"/>
          <w:szCs w:val="36"/>
        </w:rPr>
        <w:t>文件</w:t>
      </w:r>
    </w:p>
    <w:p>
      <w:pPr>
        <w:rPr>
          <w:rFonts w:ascii="微软雅黑" w:hAnsi="微软雅黑" w:eastAsia="微软雅黑"/>
          <w:sz w:val="24"/>
          <w:szCs w:val="24"/>
        </w:rPr>
      </w:pPr>
    </w:p>
    <w:p>
      <w:pPr>
        <w:rPr>
          <w:rFonts w:ascii="微软雅黑" w:hAnsi="微软雅黑" w:eastAsia="微软雅黑"/>
          <w:b/>
          <w:bCs/>
          <w:sz w:val="28"/>
        </w:rPr>
      </w:pPr>
    </w:p>
    <w:p>
      <w:pPr>
        <w:rPr>
          <w:rFonts w:ascii="微软雅黑" w:hAnsi="微软雅黑" w:eastAsia="微软雅黑"/>
          <w:b/>
          <w:bCs/>
          <w:sz w:val="28"/>
        </w:rPr>
      </w:pPr>
    </w:p>
    <w:p>
      <w:pPr>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评选项目：2021-2022年度广州红棉乐器有限公司</w:t>
      </w:r>
    </w:p>
    <w:p>
      <w:pPr>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乐器产品仓储物流配送服务外包</w:t>
      </w:r>
    </w:p>
    <w:p>
      <w:pPr>
        <w:jc w:val="center"/>
        <w:rPr>
          <w:rFonts w:ascii="微软雅黑" w:hAnsi="微软雅黑" w:eastAsia="微软雅黑"/>
          <w:bCs/>
          <w:sz w:val="28"/>
          <w:highlight w:val="red"/>
        </w:rPr>
      </w:pPr>
    </w:p>
    <w:p>
      <w:pPr>
        <w:jc w:val="center"/>
        <w:rPr>
          <w:rFonts w:ascii="微软雅黑" w:hAnsi="微软雅黑" w:eastAsia="微软雅黑"/>
          <w:b/>
          <w:bCs/>
          <w:sz w:val="28"/>
          <w:highlight w:val="red"/>
        </w:rPr>
      </w:pPr>
    </w:p>
    <w:p>
      <w:pPr>
        <w:jc w:val="center"/>
        <w:rPr>
          <w:rFonts w:ascii="微软雅黑" w:hAnsi="微软雅黑" w:eastAsia="微软雅黑"/>
          <w:b/>
          <w:bCs/>
          <w:sz w:val="28"/>
          <w:highlight w:val="red"/>
        </w:rPr>
      </w:pPr>
    </w:p>
    <w:p>
      <w:pPr>
        <w:jc w:val="center"/>
        <w:rPr>
          <w:rFonts w:ascii="微软雅黑" w:hAnsi="微软雅黑" w:eastAsia="微软雅黑"/>
          <w:b/>
          <w:bCs/>
          <w:sz w:val="28"/>
          <w:highlight w:val="red"/>
        </w:rPr>
      </w:pPr>
    </w:p>
    <w:p>
      <w:pPr>
        <w:jc w:val="center"/>
        <w:rPr>
          <w:rFonts w:ascii="微软雅黑" w:hAnsi="微软雅黑" w:eastAsia="微软雅黑"/>
          <w:b/>
          <w:bCs/>
          <w:sz w:val="28"/>
          <w:highlight w:val="red"/>
        </w:rPr>
      </w:pPr>
    </w:p>
    <w:p>
      <w:pPr>
        <w:jc w:val="center"/>
        <w:rPr>
          <w:rFonts w:ascii="微软雅黑" w:hAnsi="微软雅黑" w:eastAsia="微软雅黑"/>
          <w:b/>
          <w:bCs/>
          <w:sz w:val="28"/>
          <w:highlight w:val="red"/>
        </w:rPr>
      </w:pPr>
    </w:p>
    <w:p>
      <w:pPr>
        <w:jc w:val="center"/>
        <w:rPr>
          <w:rFonts w:ascii="微软雅黑" w:hAnsi="微软雅黑" w:eastAsia="微软雅黑"/>
          <w:bCs/>
          <w:sz w:val="28"/>
          <w:highlight w:val="red"/>
        </w:rPr>
      </w:pPr>
    </w:p>
    <w:p>
      <w:pPr>
        <w:jc w:val="center"/>
        <w:rPr>
          <w:rFonts w:ascii="微软雅黑" w:hAnsi="微软雅黑" w:eastAsia="微软雅黑"/>
          <w:bCs/>
          <w:sz w:val="30"/>
        </w:rPr>
      </w:pPr>
    </w:p>
    <w:p>
      <w:pPr>
        <w:jc w:val="center"/>
        <w:rPr>
          <w:rFonts w:ascii="微软雅黑" w:hAnsi="微软雅黑" w:eastAsia="微软雅黑"/>
          <w:bCs/>
          <w:sz w:val="30"/>
        </w:rPr>
      </w:pPr>
    </w:p>
    <w:p>
      <w:pPr>
        <w:jc w:val="center"/>
        <w:rPr>
          <w:rFonts w:ascii="微软雅黑" w:hAnsi="微软雅黑" w:eastAsia="微软雅黑"/>
          <w:bCs/>
          <w:sz w:val="30"/>
        </w:rPr>
      </w:pPr>
    </w:p>
    <w:p>
      <w:pPr>
        <w:jc w:val="center"/>
        <w:rPr>
          <w:rFonts w:ascii="微软雅黑" w:hAnsi="微软雅黑" w:eastAsia="微软雅黑"/>
          <w:bCs/>
          <w:sz w:val="30"/>
        </w:rPr>
      </w:pPr>
    </w:p>
    <w:p>
      <w:pPr>
        <w:jc w:val="center"/>
        <w:rPr>
          <w:rFonts w:ascii="微软雅黑" w:hAnsi="微软雅黑" w:eastAsia="微软雅黑"/>
          <w:bCs/>
          <w:sz w:val="30"/>
        </w:rPr>
      </w:pPr>
      <w:r>
        <w:rPr>
          <w:rFonts w:hint="eastAsia" w:ascii="微软雅黑" w:hAnsi="微软雅黑" w:eastAsia="微软雅黑"/>
          <w:bCs/>
          <w:sz w:val="30"/>
        </w:rPr>
        <w:t>评选单位：广州红棉乐器有限公司</w:t>
      </w:r>
    </w:p>
    <w:p>
      <w:pPr>
        <w:jc w:val="center"/>
        <w:rPr>
          <w:rFonts w:ascii="微软雅黑" w:hAnsi="微软雅黑" w:eastAsia="微软雅黑"/>
          <w:bCs/>
          <w:sz w:val="48"/>
          <w:szCs w:val="48"/>
        </w:rPr>
      </w:pPr>
      <w:r>
        <w:rPr>
          <w:rFonts w:ascii="微软雅黑" w:hAnsi="微软雅黑" w:eastAsia="微软雅黑"/>
          <w:bCs/>
          <w:sz w:val="32"/>
          <w:szCs w:val="28"/>
        </w:rPr>
        <w:fldChar w:fldCharType="begin"/>
      </w:r>
      <w:r>
        <w:rPr>
          <w:rFonts w:ascii="微软雅黑" w:hAnsi="微软雅黑" w:eastAsia="微软雅黑"/>
          <w:bCs/>
          <w:sz w:val="32"/>
          <w:szCs w:val="28"/>
        </w:rPr>
        <w:instrText xml:space="preserve"> TIME \@ "EEEE年O月" </w:instrText>
      </w:r>
      <w:r>
        <w:rPr>
          <w:rFonts w:ascii="微软雅黑" w:hAnsi="微软雅黑" w:eastAsia="微软雅黑"/>
          <w:bCs/>
          <w:sz w:val="32"/>
          <w:szCs w:val="28"/>
        </w:rPr>
        <w:fldChar w:fldCharType="separate"/>
      </w:r>
      <w:r>
        <w:rPr>
          <w:rFonts w:ascii="微软雅黑" w:hAnsi="微软雅黑" w:eastAsia="微软雅黑"/>
          <w:bCs/>
          <w:sz w:val="32"/>
          <w:szCs w:val="28"/>
        </w:rPr>
        <w:t>二〇二一年三月</w:t>
      </w:r>
      <w:r>
        <w:rPr>
          <w:rFonts w:ascii="微软雅黑" w:hAnsi="微软雅黑" w:eastAsia="微软雅黑"/>
          <w:bCs/>
          <w:sz w:val="32"/>
          <w:szCs w:val="28"/>
        </w:rPr>
        <w:fldChar w:fldCharType="end"/>
      </w:r>
    </w:p>
    <w:p>
      <w:pPr>
        <w:jc w:val="center"/>
        <w:rPr>
          <w:rFonts w:ascii="黑体" w:hAnsi="黑体" w:eastAsia="黑体" w:cs="仿宋"/>
          <w:b/>
          <w:bCs/>
          <w:color w:val="000000"/>
          <w:sz w:val="40"/>
          <w:szCs w:val="40"/>
          <w:lang w:val="zh-CN"/>
        </w:rPr>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2" w:charSpace="0"/>
        </w:sectPr>
      </w:pPr>
    </w:p>
    <w:p>
      <w:pPr>
        <w:pStyle w:val="10"/>
        <w:tabs>
          <w:tab w:val="right" w:leader="dot" w:pos="8312"/>
        </w:tabs>
        <w:jc w:val="center"/>
        <w:rPr>
          <w:rFonts w:ascii="宋体" w:hAnsi="宋体"/>
          <w:b/>
          <w:bCs/>
          <w:sz w:val="36"/>
          <w:szCs w:val="32"/>
        </w:rPr>
      </w:pPr>
      <w:r>
        <w:rPr>
          <w:rFonts w:ascii="宋体" w:hAnsi="宋体"/>
          <w:b/>
          <w:bCs/>
          <w:sz w:val="36"/>
          <w:szCs w:val="32"/>
        </w:rPr>
        <w:t>目</w:t>
      </w:r>
      <w:r>
        <w:rPr>
          <w:rFonts w:hint="eastAsia" w:ascii="宋体" w:hAnsi="宋体"/>
          <w:b/>
          <w:bCs/>
          <w:sz w:val="36"/>
          <w:szCs w:val="32"/>
        </w:rPr>
        <w:t xml:space="preserve">  </w:t>
      </w:r>
      <w:r>
        <w:rPr>
          <w:rFonts w:ascii="宋体" w:hAnsi="宋体"/>
          <w:b/>
          <w:bCs/>
          <w:sz w:val="36"/>
          <w:szCs w:val="32"/>
        </w:rPr>
        <w:t>录</w:t>
      </w:r>
    </w:p>
    <w:p>
      <w:pPr>
        <w:pStyle w:val="10"/>
        <w:tabs>
          <w:tab w:val="right" w:leader="dot" w:pos="8312"/>
        </w:tabs>
        <w:rPr>
          <w:sz w:val="28"/>
          <w:szCs w:val="24"/>
        </w:rPr>
      </w:pPr>
      <w:r>
        <w:fldChar w:fldCharType="begin"/>
      </w:r>
      <w:r>
        <w:instrText xml:space="preserve"> HYPERLINK \l "_Toc32430" </w:instrText>
      </w:r>
      <w:r>
        <w:fldChar w:fldCharType="separate"/>
      </w:r>
      <w:r>
        <w:rPr>
          <w:rFonts w:hint="eastAsia" w:ascii="微软雅黑" w:hAnsi="微软雅黑" w:eastAsia="微软雅黑"/>
          <w:spacing w:val="-2"/>
          <w:sz w:val="28"/>
          <w:szCs w:val="44"/>
        </w:rPr>
        <w:t>第一章</w:t>
      </w:r>
      <w:r>
        <w:rPr>
          <w:rFonts w:hint="eastAsia" w:ascii="微软雅黑" w:hAnsi="微软雅黑" w:eastAsia="微软雅黑"/>
          <w:sz w:val="28"/>
          <w:szCs w:val="44"/>
        </w:rPr>
        <w:t xml:space="preserve"> </w:t>
      </w:r>
      <w:r>
        <w:rPr>
          <w:rFonts w:hint="eastAsia" w:ascii="微软雅黑" w:hAnsi="微软雅黑" w:eastAsia="微软雅黑"/>
          <w:spacing w:val="-2"/>
          <w:sz w:val="28"/>
          <w:szCs w:val="44"/>
        </w:rPr>
        <w:t>邀请函</w:t>
      </w:r>
      <w:r>
        <w:rPr>
          <w:sz w:val="28"/>
          <w:szCs w:val="24"/>
        </w:rPr>
        <w:tab/>
      </w:r>
      <w:r>
        <w:rPr>
          <w:sz w:val="28"/>
          <w:szCs w:val="24"/>
        </w:rPr>
        <w:fldChar w:fldCharType="begin"/>
      </w:r>
      <w:r>
        <w:rPr>
          <w:sz w:val="28"/>
          <w:szCs w:val="24"/>
        </w:rPr>
        <w:instrText xml:space="preserve"> PAGEREF _Toc32430 </w:instrText>
      </w:r>
      <w:r>
        <w:rPr>
          <w:sz w:val="28"/>
          <w:szCs w:val="24"/>
        </w:rPr>
        <w:fldChar w:fldCharType="separate"/>
      </w:r>
      <w:r>
        <w:rPr>
          <w:sz w:val="28"/>
          <w:szCs w:val="24"/>
        </w:rPr>
        <w:t>3</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"_Toc25650" </w:instrText>
      </w:r>
      <w:r>
        <w:fldChar w:fldCharType="separate"/>
      </w:r>
      <w:r>
        <w:rPr>
          <w:rFonts w:ascii="仿宋" w:hAnsi="仿宋" w:eastAsia="仿宋" w:cs="仿宋"/>
          <w:bCs/>
          <w:sz w:val="28"/>
          <w:szCs w:val="40"/>
          <w:lang w:val="zh-CN"/>
        </w:rPr>
        <w:t xml:space="preserve">一、 </w:t>
      </w:r>
      <w:r>
        <w:rPr>
          <w:rFonts w:hint="eastAsia" w:ascii="仿宋" w:hAnsi="仿宋" w:eastAsia="仿宋" w:cs="仿宋"/>
          <w:bCs/>
          <w:sz w:val="28"/>
          <w:szCs w:val="40"/>
          <w:lang w:val="zh-CN"/>
        </w:rPr>
        <w:t>基本情况简介</w:t>
      </w:r>
      <w:r>
        <w:rPr>
          <w:sz w:val="28"/>
          <w:szCs w:val="24"/>
        </w:rPr>
        <w:tab/>
      </w:r>
      <w:r>
        <w:rPr>
          <w:sz w:val="28"/>
          <w:szCs w:val="24"/>
        </w:rPr>
        <w:fldChar w:fldCharType="begin"/>
      </w:r>
      <w:r>
        <w:rPr>
          <w:sz w:val="28"/>
          <w:szCs w:val="24"/>
        </w:rPr>
        <w:instrText xml:space="preserve"> PAGEREF _Toc25650 </w:instrText>
      </w:r>
      <w:r>
        <w:rPr>
          <w:sz w:val="28"/>
          <w:szCs w:val="24"/>
        </w:rPr>
        <w:fldChar w:fldCharType="separate"/>
      </w:r>
      <w:r>
        <w:rPr>
          <w:sz w:val="28"/>
          <w:szCs w:val="24"/>
        </w:rPr>
        <w:t>3</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"_Toc698" </w:instrText>
      </w:r>
      <w:r>
        <w:fldChar w:fldCharType="separate"/>
      </w:r>
      <w:r>
        <w:rPr>
          <w:rFonts w:hint="eastAsia" w:ascii="仿宋" w:hAnsi="仿宋" w:eastAsia="仿宋" w:cs="仿宋"/>
          <w:sz w:val="28"/>
          <w:szCs w:val="48"/>
        </w:rPr>
        <w:t>二、招标项目内容</w:t>
      </w:r>
      <w:r>
        <w:rPr>
          <w:sz w:val="28"/>
          <w:szCs w:val="24"/>
        </w:rPr>
        <w:tab/>
      </w:r>
      <w:r>
        <w:rPr>
          <w:sz w:val="28"/>
          <w:szCs w:val="24"/>
        </w:rPr>
        <w:fldChar w:fldCharType="begin"/>
      </w:r>
      <w:r>
        <w:rPr>
          <w:sz w:val="28"/>
          <w:szCs w:val="24"/>
        </w:rPr>
        <w:instrText xml:space="preserve"> PAGEREF _Toc698 </w:instrText>
      </w:r>
      <w:r>
        <w:rPr>
          <w:sz w:val="28"/>
          <w:szCs w:val="24"/>
        </w:rPr>
        <w:fldChar w:fldCharType="separate"/>
      </w:r>
      <w:r>
        <w:rPr>
          <w:sz w:val="28"/>
          <w:szCs w:val="24"/>
        </w:rPr>
        <w:t>4</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"_Toc24601" </w:instrText>
      </w:r>
      <w:r>
        <w:fldChar w:fldCharType="separate"/>
      </w:r>
      <w:r>
        <w:rPr>
          <w:rFonts w:hint="eastAsia" w:ascii="微软雅黑" w:hAnsi="微软雅黑" w:eastAsia="微软雅黑"/>
          <w:spacing w:val="-2"/>
          <w:sz w:val="28"/>
          <w:szCs w:val="44"/>
        </w:rPr>
        <w:t>第二章</w:t>
      </w:r>
      <w:r>
        <w:rPr>
          <w:rFonts w:hint="eastAsia" w:ascii="微软雅黑" w:hAnsi="微软雅黑" w:eastAsia="微软雅黑"/>
          <w:sz w:val="28"/>
          <w:szCs w:val="44"/>
        </w:rPr>
        <w:t xml:space="preserve">  </w:t>
      </w:r>
      <w:r>
        <w:rPr>
          <w:rFonts w:hint="eastAsia" w:ascii="微软雅黑" w:hAnsi="微软雅黑" w:eastAsia="微软雅黑"/>
          <w:spacing w:val="-2"/>
          <w:sz w:val="28"/>
          <w:szCs w:val="44"/>
        </w:rPr>
        <w:t>评选须知</w:t>
      </w:r>
      <w:r>
        <w:rPr>
          <w:sz w:val="28"/>
          <w:szCs w:val="24"/>
        </w:rPr>
        <w:tab/>
      </w:r>
      <w:r>
        <w:rPr>
          <w:sz w:val="28"/>
          <w:szCs w:val="24"/>
        </w:rPr>
        <w:fldChar w:fldCharType="begin"/>
      </w:r>
      <w:r>
        <w:rPr>
          <w:sz w:val="28"/>
          <w:szCs w:val="24"/>
        </w:rPr>
        <w:instrText xml:space="preserve"> PAGEREF _Toc24601 </w:instrText>
      </w:r>
      <w:r>
        <w:rPr>
          <w:sz w:val="28"/>
          <w:szCs w:val="24"/>
        </w:rPr>
        <w:fldChar w:fldCharType="separate"/>
      </w:r>
      <w:r>
        <w:rPr>
          <w:sz w:val="28"/>
          <w:szCs w:val="24"/>
        </w:rPr>
        <w:t>6</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"_Toc27277" </w:instrText>
      </w:r>
      <w:r>
        <w:fldChar w:fldCharType="separate"/>
      </w:r>
      <w:r>
        <w:rPr>
          <w:rFonts w:hint="eastAsia" w:ascii="仿宋" w:hAnsi="仿宋" w:eastAsia="仿宋" w:cs="仿宋"/>
          <w:bCs/>
          <w:sz w:val="28"/>
          <w:szCs w:val="40"/>
        </w:rPr>
        <w:t>一</w:t>
      </w:r>
      <w:r>
        <w:rPr>
          <w:rFonts w:hint="eastAsia" w:ascii="仿宋" w:hAnsi="仿宋" w:eastAsia="仿宋" w:cs="仿宋"/>
          <w:bCs/>
          <w:sz w:val="28"/>
          <w:szCs w:val="40"/>
          <w:lang w:val="zh-CN"/>
        </w:rPr>
        <w:t>、服务要求</w:t>
      </w:r>
      <w:r>
        <w:rPr>
          <w:sz w:val="28"/>
          <w:szCs w:val="24"/>
        </w:rPr>
        <w:tab/>
      </w:r>
      <w:r>
        <w:rPr>
          <w:sz w:val="28"/>
          <w:szCs w:val="24"/>
        </w:rPr>
        <w:fldChar w:fldCharType="begin"/>
      </w:r>
      <w:r>
        <w:rPr>
          <w:sz w:val="28"/>
          <w:szCs w:val="24"/>
        </w:rPr>
        <w:instrText xml:space="preserve"> PAGEREF _Toc27277 </w:instrText>
      </w:r>
      <w:r>
        <w:rPr>
          <w:sz w:val="28"/>
          <w:szCs w:val="24"/>
        </w:rPr>
        <w:fldChar w:fldCharType="separate"/>
      </w:r>
      <w:r>
        <w:rPr>
          <w:sz w:val="28"/>
          <w:szCs w:val="24"/>
        </w:rPr>
        <w:t>6</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"_Toc15146" </w:instrText>
      </w:r>
      <w:r>
        <w:fldChar w:fldCharType="separate"/>
      </w:r>
      <w:r>
        <w:rPr>
          <w:rFonts w:hint="eastAsia" w:ascii="仿宋" w:hAnsi="仿宋" w:eastAsia="仿宋" w:cs="仿宋"/>
          <w:bCs/>
          <w:sz w:val="28"/>
          <w:szCs w:val="40"/>
        </w:rPr>
        <w:t>二</w:t>
      </w:r>
      <w:r>
        <w:rPr>
          <w:rFonts w:hint="eastAsia" w:ascii="仿宋" w:hAnsi="仿宋" w:eastAsia="仿宋" w:cs="仿宋"/>
          <w:bCs/>
          <w:sz w:val="28"/>
          <w:szCs w:val="40"/>
          <w:lang w:val="zh-CN"/>
        </w:rPr>
        <w:t>、合格的投标人</w:t>
      </w:r>
      <w:r>
        <w:rPr>
          <w:sz w:val="28"/>
          <w:szCs w:val="24"/>
        </w:rPr>
        <w:tab/>
      </w:r>
      <w:r>
        <w:rPr>
          <w:sz w:val="28"/>
          <w:szCs w:val="24"/>
        </w:rPr>
        <w:fldChar w:fldCharType="begin"/>
      </w:r>
      <w:r>
        <w:rPr>
          <w:sz w:val="28"/>
          <w:szCs w:val="24"/>
        </w:rPr>
        <w:instrText xml:space="preserve"> PAGEREF _Toc15146 </w:instrText>
      </w:r>
      <w:r>
        <w:rPr>
          <w:sz w:val="28"/>
          <w:szCs w:val="24"/>
        </w:rPr>
        <w:fldChar w:fldCharType="separate"/>
      </w:r>
      <w:r>
        <w:rPr>
          <w:sz w:val="28"/>
          <w:szCs w:val="24"/>
        </w:rPr>
        <w:t>7</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"_Toc12888" </w:instrText>
      </w:r>
      <w:r>
        <w:fldChar w:fldCharType="separate"/>
      </w:r>
      <w:r>
        <w:rPr>
          <w:rFonts w:hint="eastAsia" w:ascii="仿宋" w:hAnsi="仿宋" w:eastAsia="仿宋" w:cs="仿宋"/>
          <w:bCs/>
          <w:sz w:val="28"/>
          <w:szCs w:val="40"/>
        </w:rPr>
        <w:t>三</w:t>
      </w:r>
      <w:r>
        <w:rPr>
          <w:rFonts w:hint="eastAsia" w:ascii="仿宋" w:hAnsi="仿宋" w:eastAsia="仿宋" w:cs="仿宋"/>
          <w:bCs/>
          <w:sz w:val="28"/>
          <w:szCs w:val="40"/>
          <w:lang w:val="zh-CN"/>
        </w:rPr>
        <w:t>、投标文件内容</w:t>
      </w:r>
      <w:r>
        <w:rPr>
          <w:sz w:val="28"/>
          <w:szCs w:val="24"/>
        </w:rPr>
        <w:tab/>
      </w:r>
      <w:r>
        <w:rPr>
          <w:sz w:val="28"/>
          <w:szCs w:val="24"/>
        </w:rPr>
        <w:fldChar w:fldCharType="begin"/>
      </w:r>
      <w:r>
        <w:rPr>
          <w:sz w:val="28"/>
          <w:szCs w:val="24"/>
        </w:rPr>
        <w:instrText xml:space="preserve"> PAGEREF _Toc12888 </w:instrText>
      </w:r>
      <w:r>
        <w:rPr>
          <w:sz w:val="28"/>
          <w:szCs w:val="24"/>
        </w:rPr>
        <w:fldChar w:fldCharType="separate"/>
      </w:r>
      <w:r>
        <w:rPr>
          <w:sz w:val="28"/>
          <w:szCs w:val="24"/>
        </w:rPr>
        <w:t>8</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"_Toc9971" </w:instrText>
      </w:r>
      <w:r>
        <w:fldChar w:fldCharType="separate"/>
      </w:r>
      <w:r>
        <w:rPr>
          <w:rFonts w:hint="eastAsia" w:ascii="仿宋" w:hAnsi="仿宋" w:eastAsia="仿宋" w:cs="仿宋"/>
          <w:bCs/>
          <w:sz w:val="28"/>
          <w:szCs w:val="40"/>
        </w:rPr>
        <w:t>四</w:t>
      </w:r>
      <w:r>
        <w:rPr>
          <w:rFonts w:hint="eastAsia" w:ascii="仿宋" w:hAnsi="仿宋" w:eastAsia="仿宋" w:cs="仿宋"/>
          <w:bCs/>
          <w:sz w:val="28"/>
          <w:szCs w:val="40"/>
          <w:lang w:val="zh-CN"/>
        </w:rPr>
        <w:t>、投标文件递交</w:t>
      </w:r>
      <w:r>
        <w:rPr>
          <w:sz w:val="28"/>
          <w:szCs w:val="24"/>
        </w:rPr>
        <w:tab/>
      </w:r>
      <w:r>
        <w:rPr>
          <w:sz w:val="28"/>
          <w:szCs w:val="24"/>
        </w:rPr>
        <w:fldChar w:fldCharType="begin"/>
      </w:r>
      <w:r>
        <w:rPr>
          <w:sz w:val="28"/>
          <w:szCs w:val="24"/>
        </w:rPr>
        <w:instrText xml:space="preserve"> PAGEREF _Toc9971 </w:instrText>
      </w:r>
      <w:r>
        <w:rPr>
          <w:sz w:val="28"/>
          <w:szCs w:val="24"/>
        </w:rPr>
        <w:fldChar w:fldCharType="separate"/>
      </w:r>
      <w:r>
        <w:rPr>
          <w:sz w:val="28"/>
          <w:szCs w:val="24"/>
        </w:rPr>
        <w:t>9</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"_Toc15138" </w:instrText>
      </w:r>
      <w:r>
        <w:fldChar w:fldCharType="separate"/>
      </w:r>
      <w:r>
        <w:rPr>
          <w:rFonts w:hint="eastAsia" w:ascii="仿宋" w:hAnsi="仿宋" w:eastAsia="仿宋" w:cs="仿宋"/>
          <w:sz w:val="28"/>
          <w:szCs w:val="40"/>
        </w:rPr>
        <w:t>五</w:t>
      </w:r>
      <w:r>
        <w:rPr>
          <w:rFonts w:hint="eastAsia" w:ascii="仿宋" w:hAnsi="仿宋" w:eastAsia="仿宋" w:cs="仿宋"/>
          <w:sz w:val="28"/>
          <w:szCs w:val="40"/>
          <w:lang w:val="zh-CN"/>
        </w:rPr>
        <w:t>、开标和评标</w:t>
      </w:r>
      <w:r>
        <w:rPr>
          <w:sz w:val="28"/>
          <w:szCs w:val="24"/>
        </w:rPr>
        <w:tab/>
      </w:r>
      <w:r>
        <w:rPr>
          <w:sz w:val="28"/>
          <w:szCs w:val="24"/>
        </w:rPr>
        <w:fldChar w:fldCharType="begin"/>
      </w:r>
      <w:r>
        <w:rPr>
          <w:sz w:val="28"/>
          <w:szCs w:val="24"/>
        </w:rPr>
        <w:instrText xml:space="preserve"> PAGEREF _Toc15138 </w:instrText>
      </w:r>
      <w:r>
        <w:rPr>
          <w:sz w:val="28"/>
          <w:szCs w:val="24"/>
        </w:rPr>
        <w:fldChar w:fldCharType="separate"/>
      </w:r>
      <w:r>
        <w:rPr>
          <w:sz w:val="28"/>
          <w:szCs w:val="24"/>
        </w:rPr>
        <w:t>9</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"_Toc26436" </w:instrText>
      </w:r>
      <w:r>
        <w:fldChar w:fldCharType="separate"/>
      </w:r>
      <w:r>
        <w:rPr>
          <w:rFonts w:hint="eastAsia" w:ascii="仿宋" w:hAnsi="仿宋" w:eastAsia="仿宋" w:cs="仿宋"/>
          <w:sz w:val="28"/>
          <w:szCs w:val="40"/>
        </w:rPr>
        <w:t>六</w:t>
      </w:r>
      <w:r>
        <w:rPr>
          <w:rFonts w:hint="eastAsia" w:ascii="仿宋" w:hAnsi="仿宋" w:eastAsia="仿宋" w:cs="仿宋"/>
          <w:sz w:val="28"/>
          <w:szCs w:val="40"/>
          <w:lang w:val="zh-CN"/>
        </w:rPr>
        <w:t>、中标通知</w:t>
      </w:r>
      <w:r>
        <w:rPr>
          <w:sz w:val="28"/>
          <w:szCs w:val="24"/>
        </w:rPr>
        <w:tab/>
      </w:r>
      <w:r>
        <w:rPr>
          <w:sz w:val="28"/>
          <w:szCs w:val="24"/>
        </w:rPr>
        <w:fldChar w:fldCharType="begin"/>
      </w:r>
      <w:r>
        <w:rPr>
          <w:sz w:val="28"/>
          <w:szCs w:val="24"/>
        </w:rPr>
        <w:instrText xml:space="preserve"> PAGEREF _Toc26436 </w:instrText>
      </w:r>
      <w:r>
        <w:rPr>
          <w:sz w:val="28"/>
          <w:szCs w:val="24"/>
        </w:rPr>
        <w:fldChar w:fldCharType="separate"/>
      </w:r>
      <w:r>
        <w:rPr>
          <w:sz w:val="28"/>
          <w:szCs w:val="24"/>
        </w:rPr>
        <w:t>11</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"_Toc11454" </w:instrText>
      </w:r>
      <w:r>
        <w:fldChar w:fldCharType="separate"/>
      </w:r>
      <w:r>
        <w:rPr>
          <w:rFonts w:hint="eastAsia" w:ascii="仿宋" w:hAnsi="仿宋" w:eastAsia="仿宋" w:cs="仿宋"/>
          <w:sz w:val="28"/>
          <w:szCs w:val="40"/>
        </w:rPr>
        <w:t>七</w:t>
      </w:r>
      <w:r>
        <w:rPr>
          <w:rFonts w:hint="eastAsia" w:ascii="仿宋" w:hAnsi="仿宋" w:eastAsia="仿宋" w:cs="仿宋"/>
          <w:sz w:val="28"/>
          <w:szCs w:val="40"/>
          <w:lang w:val="zh-CN"/>
        </w:rPr>
        <w:t>、保密义务</w:t>
      </w:r>
      <w:r>
        <w:rPr>
          <w:sz w:val="28"/>
          <w:szCs w:val="24"/>
        </w:rPr>
        <w:tab/>
      </w:r>
      <w:r>
        <w:rPr>
          <w:sz w:val="28"/>
          <w:szCs w:val="24"/>
        </w:rPr>
        <w:fldChar w:fldCharType="begin"/>
      </w:r>
      <w:r>
        <w:rPr>
          <w:sz w:val="28"/>
          <w:szCs w:val="24"/>
        </w:rPr>
        <w:instrText xml:space="preserve"> PAGEREF _Toc11454 </w:instrText>
      </w:r>
      <w:r>
        <w:rPr>
          <w:sz w:val="28"/>
          <w:szCs w:val="24"/>
        </w:rPr>
        <w:fldChar w:fldCharType="separate"/>
      </w:r>
      <w:r>
        <w:rPr>
          <w:sz w:val="28"/>
          <w:szCs w:val="24"/>
        </w:rPr>
        <w:t>11</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"_Toc13024" </w:instrText>
      </w:r>
      <w:r>
        <w:fldChar w:fldCharType="separate"/>
      </w:r>
      <w:r>
        <w:rPr>
          <w:rFonts w:hint="eastAsia" w:ascii="微软雅黑" w:hAnsi="微软雅黑" w:eastAsia="微软雅黑"/>
          <w:spacing w:val="-2"/>
          <w:sz w:val="28"/>
          <w:szCs w:val="44"/>
        </w:rPr>
        <w:t>第三章</w:t>
      </w:r>
      <w:r>
        <w:rPr>
          <w:rFonts w:hint="eastAsia" w:ascii="微软雅黑" w:hAnsi="微软雅黑" w:eastAsia="微软雅黑"/>
          <w:sz w:val="28"/>
          <w:szCs w:val="44"/>
        </w:rPr>
        <w:t xml:space="preserve">  投标文件格式</w:t>
      </w:r>
      <w:r>
        <w:rPr>
          <w:sz w:val="28"/>
          <w:szCs w:val="24"/>
        </w:rPr>
        <w:tab/>
      </w:r>
      <w:r>
        <w:rPr>
          <w:sz w:val="28"/>
          <w:szCs w:val="24"/>
        </w:rPr>
        <w:fldChar w:fldCharType="begin"/>
      </w:r>
      <w:r>
        <w:rPr>
          <w:sz w:val="28"/>
          <w:szCs w:val="24"/>
        </w:rPr>
        <w:instrText xml:space="preserve"> PAGEREF _Toc13024 </w:instrText>
      </w:r>
      <w:r>
        <w:rPr>
          <w:sz w:val="28"/>
          <w:szCs w:val="24"/>
        </w:rPr>
        <w:fldChar w:fldCharType="separate"/>
      </w:r>
      <w:r>
        <w:rPr>
          <w:sz w:val="28"/>
          <w:szCs w:val="24"/>
        </w:rPr>
        <w:t>13</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"_Toc16437" </w:instrText>
      </w:r>
      <w:r>
        <w:fldChar w:fldCharType="separate"/>
      </w:r>
      <w:r>
        <w:rPr>
          <w:rFonts w:hint="eastAsia"/>
          <w:sz w:val="28"/>
          <w:szCs w:val="24"/>
          <w:lang w:val="de-DE"/>
        </w:rPr>
        <w:t xml:space="preserve">附件一  </w:t>
      </w:r>
      <w:r>
        <w:rPr>
          <w:rFonts w:hint="eastAsia"/>
          <w:bCs/>
          <w:sz w:val="28"/>
          <w:szCs w:val="24"/>
          <w:lang w:val="de-DE"/>
        </w:rPr>
        <w:t>投标商基本信息登记表</w:t>
      </w:r>
      <w:r>
        <w:rPr>
          <w:sz w:val="28"/>
          <w:szCs w:val="24"/>
        </w:rPr>
        <w:tab/>
      </w:r>
      <w:r>
        <w:rPr>
          <w:sz w:val="28"/>
          <w:szCs w:val="24"/>
        </w:rPr>
        <w:fldChar w:fldCharType="begin"/>
      </w:r>
      <w:r>
        <w:rPr>
          <w:sz w:val="28"/>
          <w:szCs w:val="24"/>
        </w:rPr>
        <w:instrText xml:space="preserve"> PAGEREF _Toc16437 </w:instrText>
      </w:r>
      <w:r>
        <w:rPr>
          <w:sz w:val="28"/>
          <w:szCs w:val="24"/>
        </w:rPr>
        <w:fldChar w:fldCharType="separate"/>
      </w:r>
      <w:r>
        <w:rPr>
          <w:sz w:val="28"/>
          <w:szCs w:val="24"/>
        </w:rPr>
        <w:t>13</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"_Toc3768" </w:instrText>
      </w:r>
      <w:r>
        <w:fldChar w:fldCharType="separate"/>
      </w:r>
      <w:r>
        <w:rPr>
          <w:rFonts w:hint="eastAsia"/>
          <w:bCs/>
          <w:sz w:val="28"/>
          <w:szCs w:val="32"/>
        </w:rPr>
        <w:t>附件二  同类</w:t>
      </w:r>
      <w:r>
        <w:rPr>
          <w:rFonts w:hint="eastAsia"/>
          <w:bCs/>
          <w:sz w:val="28"/>
          <w:szCs w:val="32"/>
          <w:lang w:val="de-DE"/>
        </w:rPr>
        <w:t>物流服务业绩表格式</w:t>
      </w:r>
      <w:r>
        <w:rPr>
          <w:sz w:val="28"/>
          <w:szCs w:val="24"/>
        </w:rPr>
        <w:tab/>
      </w:r>
      <w:r>
        <w:rPr>
          <w:sz w:val="28"/>
          <w:szCs w:val="24"/>
        </w:rPr>
        <w:fldChar w:fldCharType="begin"/>
      </w:r>
      <w:r>
        <w:rPr>
          <w:sz w:val="28"/>
          <w:szCs w:val="24"/>
        </w:rPr>
        <w:instrText xml:space="preserve"> PAGEREF _Toc3768 </w:instrText>
      </w:r>
      <w:r>
        <w:rPr>
          <w:sz w:val="28"/>
          <w:szCs w:val="24"/>
        </w:rPr>
        <w:fldChar w:fldCharType="separate"/>
      </w:r>
      <w:r>
        <w:rPr>
          <w:sz w:val="28"/>
          <w:szCs w:val="24"/>
        </w:rPr>
        <w:t>14</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"_Toc32407" </w:instrText>
      </w:r>
      <w:r>
        <w:fldChar w:fldCharType="separate"/>
      </w:r>
      <w:r>
        <w:rPr>
          <w:rFonts w:hint="eastAsia" w:ascii="宋体" w:hAnsi="宋体"/>
          <w:sz w:val="28"/>
          <w:szCs w:val="24"/>
          <w:lang w:val="de-DE"/>
        </w:rPr>
        <w:t>附件</w:t>
      </w:r>
      <w:r>
        <w:rPr>
          <w:rFonts w:hint="eastAsia" w:ascii="宋体" w:hAnsi="宋体"/>
          <w:sz w:val="28"/>
          <w:szCs w:val="24"/>
        </w:rPr>
        <w:t>三</w:t>
      </w:r>
      <w:r>
        <w:rPr>
          <w:rFonts w:hint="eastAsia" w:ascii="宋体" w:hAnsi="宋体"/>
          <w:sz w:val="28"/>
          <w:szCs w:val="24"/>
          <w:lang w:val="de-DE"/>
        </w:rPr>
        <w:t xml:space="preserve">  投标承诺书</w:t>
      </w:r>
      <w:r>
        <w:rPr>
          <w:sz w:val="28"/>
          <w:szCs w:val="24"/>
        </w:rPr>
        <w:tab/>
      </w:r>
      <w:r>
        <w:rPr>
          <w:sz w:val="28"/>
          <w:szCs w:val="24"/>
        </w:rPr>
        <w:fldChar w:fldCharType="begin"/>
      </w:r>
      <w:r>
        <w:rPr>
          <w:sz w:val="28"/>
          <w:szCs w:val="24"/>
        </w:rPr>
        <w:instrText xml:space="preserve"> PAGEREF _Toc32407 </w:instrText>
      </w:r>
      <w:r>
        <w:rPr>
          <w:sz w:val="28"/>
          <w:szCs w:val="24"/>
        </w:rPr>
        <w:fldChar w:fldCharType="separate"/>
      </w:r>
      <w:r>
        <w:rPr>
          <w:sz w:val="28"/>
          <w:szCs w:val="24"/>
        </w:rPr>
        <w:t>15</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"_Toc4957" </w:instrText>
      </w:r>
      <w:r>
        <w:fldChar w:fldCharType="separate"/>
      </w:r>
      <w:r>
        <w:rPr>
          <w:rFonts w:hint="eastAsia" w:ascii="宋体" w:hAnsi="宋体"/>
          <w:sz w:val="28"/>
          <w:szCs w:val="24"/>
        </w:rPr>
        <w:t>附件</w:t>
      </w:r>
      <w:r>
        <w:rPr>
          <w:rFonts w:hint="eastAsia" w:hAnsi="宋体"/>
          <w:sz w:val="28"/>
          <w:szCs w:val="24"/>
        </w:rPr>
        <w:t>四</w:t>
      </w:r>
      <w:r>
        <w:rPr>
          <w:rFonts w:hint="eastAsia" w:ascii="宋体" w:hAnsi="宋体"/>
          <w:sz w:val="28"/>
          <w:szCs w:val="24"/>
        </w:rPr>
        <w:t xml:space="preserve"> </w:t>
      </w:r>
      <w:r>
        <w:rPr>
          <w:rFonts w:hint="eastAsia" w:hAnsi="宋体"/>
          <w:sz w:val="28"/>
          <w:szCs w:val="24"/>
        </w:rPr>
        <w:t xml:space="preserve"> </w:t>
      </w:r>
      <w:r>
        <w:rPr>
          <w:rFonts w:hint="eastAsia" w:ascii="宋体" w:hAnsi="宋体"/>
          <w:sz w:val="28"/>
          <w:szCs w:val="24"/>
        </w:rPr>
        <w:t>服务承诺书</w:t>
      </w:r>
      <w:r>
        <w:rPr>
          <w:sz w:val="28"/>
          <w:szCs w:val="24"/>
        </w:rPr>
        <w:tab/>
      </w:r>
      <w:r>
        <w:rPr>
          <w:sz w:val="28"/>
          <w:szCs w:val="24"/>
        </w:rPr>
        <w:fldChar w:fldCharType="begin"/>
      </w:r>
      <w:r>
        <w:rPr>
          <w:sz w:val="28"/>
          <w:szCs w:val="24"/>
        </w:rPr>
        <w:instrText xml:space="preserve"> PAGEREF _Toc4957 </w:instrText>
      </w:r>
      <w:r>
        <w:rPr>
          <w:sz w:val="28"/>
          <w:szCs w:val="24"/>
        </w:rPr>
        <w:fldChar w:fldCharType="separate"/>
      </w:r>
      <w:r>
        <w:rPr>
          <w:sz w:val="28"/>
          <w:szCs w:val="24"/>
        </w:rPr>
        <w:t>16</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"_Toc19120" </w:instrText>
      </w:r>
      <w:r>
        <w:fldChar w:fldCharType="separate"/>
      </w:r>
      <w:r>
        <w:rPr>
          <w:rFonts w:hint="eastAsia" w:ascii="宋体" w:hAnsi="宋体"/>
          <w:sz w:val="28"/>
          <w:szCs w:val="32"/>
          <w:lang w:val="de-DE"/>
        </w:rPr>
        <w:t>附件</w:t>
      </w:r>
      <w:r>
        <w:rPr>
          <w:rFonts w:hint="eastAsia" w:ascii="宋体" w:hAnsi="宋体"/>
          <w:sz w:val="28"/>
          <w:szCs w:val="32"/>
        </w:rPr>
        <w:t>五  报价格式</w:t>
      </w:r>
      <w:r>
        <w:rPr>
          <w:sz w:val="28"/>
          <w:szCs w:val="24"/>
        </w:rPr>
        <w:tab/>
      </w:r>
      <w:r>
        <w:rPr>
          <w:sz w:val="28"/>
          <w:szCs w:val="24"/>
        </w:rPr>
        <w:fldChar w:fldCharType="begin"/>
      </w:r>
      <w:r>
        <w:rPr>
          <w:sz w:val="28"/>
          <w:szCs w:val="24"/>
        </w:rPr>
        <w:instrText xml:space="preserve"> PAGEREF _Toc19120 </w:instrText>
      </w:r>
      <w:r>
        <w:rPr>
          <w:sz w:val="28"/>
          <w:szCs w:val="24"/>
        </w:rPr>
        <w:fldChar w:fldCharType="separate"/>
      </w:r>
      <w:r>
        <w:rPr>
          <w:b/>
        </w:rPr>
        <w:t>错误！未定义书签。</w:t>
      </w:r>
      <w:r>
        <w:rPr>
          <w:sz w:val="28"/>
          <w:szCs w:val="24"/>
        </w:rPr>
        <w:fldChar w:fldCharType="end"/>
      </w:r>
      <w:r>
        <w:rPr>
          <w:sz w:val="28"/>
          <w:szCs w:val="24"/>
        </w:rPr>
        <w:fldChar w:fldCharType="end"/>
      </w:r>
    </w:p>
    <w:p>
      <w:pPr>
        <w:pStyle w:val="10"/>
        <w:tabs>
          <w:tab w:val="right" w:leader="dot" w:pos="8312"/>
        </w:tabs>
        <w:rPr>
          <w:sz w:val="28"/>
          <w:szCs w:val="24"/>
        </w:rPr>
      </w:pPr>
      <w:r>
        <w:fldChar w:fldCharType="begin"/>
      </w:r>
      <w:r>
        <w:instrText xml:space="preserve"> HYPERLINK \l "_Toc26483" </w:instrText>
      </w:r>
      <w:r>
        <w:fldChar w:fldCharType="separate"/>
      </w:r>
      <w:r>
        <w:rPr>
          <w:rFonts w:hint="eastAsia" w:ascii="微软雅黑" w:hAnsi="微软雅黑" w:eastAsia="微软雅黑"/>
          <w:spacing w:val="-2"/>
          <w:sz w:val="28"/>
          <w:szCs w:val="44"/>
        </w:rPr>
        <w:t>第四章</w:t>
      </w:r>
      <w:r>
        <w:rPr>
          <w:rFonts w:hint="eastAsia" w:ascii="微软雅黑" w:hAnsi="微软雅黑" w:eastAsia="微软雅黑"/>
          <w:sz w:val="28"/>
          <w:szCs w:val="44"/>
        </w:rPr>
        <w:t xml:space="preserve">  合同格式</w:t>
      </w:r>
      <w:r>
        <w:rPr>
          <w:sz w:val="28"/>
          <w:szCs w:val="24"/>
        </w:rPr>
        <w:tab/>
      </w:r>
      <w:r>
        <w:rPr>
          <w:sz w:val="28"/>
          <w:szCs w:val="24"/>
        </w:rPr>
        <w:fldChar w:fldCharType="begin"/>
      </w:r>
      <w:r>
        <w:rPr>
          <w:sz w:val="28"/>
          <w:szCs w:val="24"/>
        </w:rPr>
        <w:instrText xml:space="preserve"> PAGEREF _Toc26483 </w:instrText>
      </w:r>
      <w:r>
        <w:rPr>
          <w:sz w:val="28"/>
          <w:szCs w:val="24"/>
        </w:rPr>
        <w:fldChar w:fldCharType="separate"/>
      </w:r>
      <w:r>
        <w:rPr>
          <w:sz w:val="28"/>
          <w:szCs w:val="24"/>
        </w:rPr>
        <w:t>18</w:t>
      </w:r>
      <w:r>
        <w:rPr>
          <w:sz w:val="28"/>
          <w:szCs w:val="24"/>
        </w:rPr>
        <w:fldChar w:fldCharType="end"/>
      </w:r>
      <w:r>
        <w:rPr>
          <w:sz w:val="28"/>
          <w:szCs w:val="24"/>
        </w:rPr>
        <w:fldChar w:fldCharType="end"/>
      </w:r>
    </w:p>
    <w:p>
      <w:pPr>
        <w:jc w:val="center"/>
        <w:rPr>
          <w:b/>
          <w:bCs/>
          <w:sz w:val="36"/>
          <w:szCs w:val="32"/>
        </w:rPr>
      </w:pPr>
    </w:p>
    <w:p>
      <w:pPr>
        <w:jc w:val="center"/>
        <w:rPr>
          <w:rFonts w:ascii="黑体" w:hAnsi="黑体" w:eastAsia="黑体" w:cs="仿宋"/>
          <w:b/>
          <w:bCs/>
          <w:color w:val="000000"/>
          <w:sz w:val="40"/>
          <w:szCs w:val="40"/>
          <w:lang w:val="zh-CN"/>
        </w:rPr>
        <w:sectPr>
          <w:pgSz w:w="11906" w:h="16838"/>
          <w:pgMar w:top="1440" w:right="1797" w:bottom="1440" w:left="1797" w:header="851" w:footer="992" w:gutter="0"/>
          <w:cols w:space="720" w:num="1"/>
          <w:docGrid w:type="linesAndChars" w:linePitch="312" w:charSpace="0"/>
        </w:sectPr>
      </w:pPr>
    </w:p>
    <w:p>
      <w:pPr>
        <w:jc w:val="center"/>
        <w:outlineLvl w:val="0"/>
        <w:rPr>
          <w:rFonts w:ascii="黑体" w:hAnsi="黑体" w:eastAsia="黑体" w:cs="仿宋"/>
          <w:b/>
          <w:bCs/>
          <w:color w:val="000000"/>
          <w:sz w:val="72"/>
          <w:szCs w:val="72"/>
          <w:lang w:val="zh-CN"/>
        </w:rPr>
      </w:pPr>
      <w:bookmarkStart w:id="2" w:name="_Toc11782"/>
      <w:bookmarkStart w:id="3" w:name="_Toc32430"/>
      <w:r>
        <w:rPr>
          <w:rFonts w:hint="eastAsia" w:ascii="微软雅黑" w:hAnsi="微软雅黑" w:eastAsia="微软雅黑"/>
          <w:color w:val="000000"/>
          <w:spacing w:val="-2"/>
          <w:sz w:val="36"/>
          <w:szCs w:val="32"/>
        </w:rPr>
        <w:t>第一章</w:t>
      </w:r>
      <w:r>
        <w:rPr>
          <w:rFonts w:hint="eastAsia" w:ascii="微软雅黑" w:hAnsi="微软雅黑" w:eastAsia="微软雅黑"/>
          <w:b/>
          <w:color w:val="000000"/>
          <w:sz w:val="36"/>
          <w:szCs w:val="32"/>
        </w:rPr>
        <w:t xml:space="preserve">  </w:t>
      </w:r>
      <w:r>
        <w:rPr>
          <w:rFonts w:hint="eastAsia" w:ascii="微软雅黑" w:hAnsi="微软雅黑" w:eastAsia="微软雅黑"/>
          <w:color w:val="000000"/>
          <w:spacing w:val="-2"/>
          <w:sz w:val="36"/>
          <w:szCs w:val="32"/>
        </w:rPr>
        <w:t>邀请函</w:t>
      </w:r>
      <w:bookmarkEnd w:id="2"/>
      <w:bookmarkEnd w:id="3"/>
    </w:p>
    <w:p>
      <w:pPr>
        <w:autoSpaceDE w:val="0"/>
        <w:autoSpaceDN w:val="0"/>
        <w:adjustRightInd w:val="0"/>
        <w:spacing w:line="500" w:lineRule="exact"/>
        <w:jc w:val="left"/>
        <w:rPr>
          <w:rFonts w:ascii="仿宋" w:hAnsi="仿宋" w:eastAsia="仿宋" w:cs="仿宋"/>
          <w:b/>
          <w:bCs/>
          <w:color w:val="000000"/>
          <w:sz w:val="28"/>
          <w:szCs w:val="28"/>
          <w:lang w:val="zh-CN"/>
        </w:rPr>
      </w:pPr>
    </w:p>
    <w:p>
      <w:pPr>
        <w:autoSpaceDE w:val="0"/>
        <w:autoSpaceDN w:val="0"/>
        <w:adjustRightInd w:val="0"/>
        <w:spacing w:line="500" w:lineRule="exact"/>
        <w:ind w:firstLine="560" w:firstLineChars="200"/>
        <w:jc w:val="lef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我公司内拟对</w:t>
      </w:r>
      <w:r>
        <w:rPr>
          <w:rFonts w:hint="eastAsia" w:ascii="仿宋" w:hAnsi="仿宋" w:eastAsia="仿宋" w:cs="仿宋"/>
          <w:bCs/>
          <w:color w:val="000000"/>
          <w:sz w:val="28"/>
          <w:szCs w:val="28"/>
        </w:rPr>
        <w:t>2021</w:t>
      </w:r>
      <w:r>
        <w:rPr>
          <w:rFonts w:hint="eastAsia" w:ascii="仿宋" w:hAnsi="仿宋" w:eastAsia="仿宋" w:cs="仿宋"/>
          <w:bCs/>
          <w:color w:val="000000"/>
          <w:sz w:val="28"/>
          <w:szCs w:val="28"/>
          <w:lang w:val="zh-CN"/>
        </w:rPr>
        <w:t>年至</w:t>
      </w:r>
      <w:r>
        <w:rPr>
          <w:rFonts w:hint="eastAsia" w:ascii="仿宋" w:hAnsi="仿宋" w:eastAsia="仿宋" w:cs="仿宋"/>
          <w:bCs/>
          <w:color w:val="000000"/>
          <w:sz w:val="28"/>
          <w:szCs w:val="28"/>
        </w:rPr>
        <w:t>2022年</w:t>
      </w:r>
      <w:r>
        <w:rPr>
          <w:rFonts w:hint="eastAsia" w:ascii="仿宋" w:hAnsi="仿宋" w:eastAsia="仿宋" w:cs="仿宋"/>
          <w:bCs/>
          <w:color w:val="000000"/>
          <w:sz w:val="28"/>
          <w:szCs w:val="28"/>
          <w:lang w:val="zh-CN"/>
        </w:rPr>
        <w:t>度广州红棉乐器有限公</w:t>
      </w:r>
      <w:r>
        <w:rPr>
          <w:rFonts w:hint="eastAsia" w:ascii="仿宋" w:hAnsi="仿宋" w:eastAsia="仿宋" w:cs="仿宋"/>
          <w:bCs/>
          <w:color w:val="000000"/>
          <w:sz w:val="28"/>
          <w:szCs w:val="28"/>
          <w:lang w:val="en-US" w:eastAsia="zh-CN"/>
        </w:rPr>
        <w:t>司</w:t>
      </w:r>
      <w:r>
        <w:rPr>
          <w:rFonts w:hint="eastAsia" w:ascii="仿宋" w:hAnsi="仿宋" w:eastAsia="仿宋" w:cs="仿宋"/>
          <w:bCs/>
          <w:color w:val="000000"/>
          <w:sz w:val="28"/>
          <w:szCs w:val="28"/>
          <w:lang w:val="zh-CN"/>
        </w:rPr>
        <w:t>乐器产品仓储物流配送服务外包项目的服务供应商进行公开招标，邀请合格的投标人提交密封文件投标。有关事项如下：</w:t>
      </w:r>
    </w:p>
    <w:p>
      <w:pPr>
        <w:autoSpaceDE w:val="0"/>
        <w:autoSpaceDN w:val="0"/>
        <w:adjustRightInd w:val="0"/>
        <w:spacing w:line="500" w:lineRule="exact"/>
        <w:ind w:firstLine="560" w:firstLineChars="200"/>
        <w:jc w:val="left"/>
        <w:rPr>
          <w:rFonts w:ascii="仿宋" w:hAnsi="仿宋" w:eastAsia="仿宋" w:cs="仿宋"/>
          <w:bCs/>
          <w:color w:val="000000"/>
          <w:sz w:val="28"/>
          <w:szCs w:val="28"/>
          <w:lang w:val="zh-CN"/>
        </w:rPr>
      </w:pPr>
    </w:p>
    <w:p>
      <w:pPr>
        <w:pStyle w:val="17"/>
        <w:numPr>
          <w:ilvl w:val="0"/>
          <w:numId w:val="5"/>
        </w:numPr>
        <w:autoSpaceDE w:val="0"/>
        <w:autoSpaceDN w:val="0"/>
        <w:adjustRightInd w:val="0"/>
        <w:spacing w:line="500" w:lineRule="exact"/>
        <w:ind w:firstLineChars="0"/>
        <w:jc w:val="left"/>
        <w:outlineLvl w:val="0"/>
        <w:rPr>
          <w:rFonts w:ascii="仿宋" w:hAnsi="仿宋" w:eastAsia="仿宋" w:cs="仿宋"/>
          <w:b/>
          <w:bCs/>
          <w:color w:val="000000"/>
          <w:sz w:val="28"/>
          <w:szCs w:val="28"/>
          <w:lang w:val="zh-CN"/>
        </w:rPr>
      </w:pPr>
      <w:bookmarkStart w:id="4" w:name="_Toc25650"/>
      <w:r>
        <w:rPr>
          <w:rFonts w:hint="eastAsia" w:ascii="仿宋" w:hAnsi="仿宋" w:eastAsia="仿宋" w:cs="仿宋"/>
          <w:b/>
          <w:bCs/>
          <w:color w:val="000000"/>
          <w:sz w:val="28"/>
          <w:szCs w:val="28"/>
          <w:lang w:val="zh-CN"/>
        </w:rPr>
        <w:t>基本情况简介</w:t>
      </w:r>
      <w:bookmarkEnd w:id="4"/>
    </w:p>
    <w:p>
      <w:pPr>
        <w:pStyle w:val="12"/>
        <w:widowControl/>
        <w:numPr>
          <w:ilvl w:val="0"/>
          <w:numId w:val="6"/>
        </w:numPr>
        <w:spacing w:before="300" w:beforeAutospacing="0" w:after="300" w:afterAutospacing="0"/>
        <w:jc w:val="both"/>
        <w:rPr>
          <w:rFonts w:ascii="仿宋" w:hAnsi="仿宋" w:eastAsia="仿宋" w:cs="仿宋"/>
          <w:color w:val="000000"/>
          <w:sz w:val="28"/>
          <w:szCs w:val="28"/>
          <w:lang w:val="zh-CN"/>
        </w:rPr>
      </w:pPr>
      <w:r>
        <w:rPr>
          <w:rFonts w:hint="eastAsia" w:ascii="仿宋" w:hAnsi="仿宋" w:eastAsia="仿宋" w:cs="仿宋"/>
          <w:color w:val="000000"/>
          <w:sz w:val="28"/>
          <w:szCs w:val="28"/>
        </w:rPr>
        <w:t>广州红棉乐器</w:t>
      </w:r>
      <w:r>
        <w:rPr>
          <w:rFonts w:hint="eastAsia" w:ascii="仿宋" w:hAnsi="仿宋" w:eastAsia="仿宋" w:cs="仿宋"/>
          <w:color w:val="000000"/>
          <w:sz w:val="28"/>
          <w:szCs w:val="28"/>
          <w:lang w:val="zh-CN"/>
        </w:rPr>
        <w:t>有限公司是以生产及销售吉他、提琴为主主营业务的著名乐器企业。本项目是为红棉乐器国内销售设立的仓储物流服务配套。预计吉他、提琴、及配件、发货约</w:t>
      </w:r>
      <w:r>
        <w:rPr>
          <w:rFonts w:hint="eastAsia" w:ascii="仿宋" w:hAnsi="仿宋" w:eastAsia="仿宋" w:cs="仿宋"/>
          <w:color w:val="000000"/>
          <w:sz w:val="28"/>
          <w:szCs w:val="28"/>
        </w:rPr>
        <w:t>10000件，钢琴发货约60-100台。小乐器</w:t>
      </w:r>
      <w:r>
        <w:rPr>
          <w:rFonts w:hint="eastAsia" w:ascii="仿宋" w:hAnsi="仿宋" w:eastAsia="仿宋" w:cs="仿宋"/>
          <w:color w:val="000000"/>
          <w:sz w:val="28"/>
          <w:szCs w:val="28"/>
          <w:lang w:val="zh-CN"/>
        </w:rPr>
        <w:t>货物体积约</w:t>
      </w:r>
      <w:r>
        <w:rPr>
          <w:rFonts w:hint="eastAsia" w:ascii="仿宋" w:hAnsi="仿宋" w:eastAsia="仿宋" w:cs="仿宋"/>
          <w:color w:val="000000"/>
          <w:sz w:val="28"/>
          <w:szCs w:val="28"/>
        </w:rPr>
        <w:t>0.2-0.35立方/件，属于轻质泡货，钢琴重量约220-350公斤/台。</w:t>
      </w:r>
      <w:r>
        <w:rPr>
          <w:rFonts w:hint="eastAsia" w:ascii="仿宋" w:hAnsi="仿宋" w:eastAsia="仿宋" w:cs="仿宋"/>
          <w:color w:val="000000"/>
          <w:sz w:val="28"/>
          <w:szCs w:val="28"/>
          <w:lang w:val="zh-CN"/>
        </w:rPr>
        <w:t>其中，广州市区约</w:t>
      </w:r>
      <w:r>
        <w:rPr>
          <w:rFonts w:hint="eastAsia" w:ascii="仿宋" w:hAnsi="仿宋" w:eastAsia="仿宋" w:cs="仿宋"/>
          <w:color w:val="000000"/>
          <w:sz w:val="28"/>
          <w:szCs w:val="28"/>
        </w:rPr>
        <w:t>5000件，需直接配送至经销商仓库；5000件广州市外发货，需根据经销商要求的物流方案代发货，快递快运发货（物流公司上门收货）、货运场物流代发货（运送到广州石井镇、南岸路等物流集散地货场发货）。钢琴需送货上门至用户（广州市传统市区）</w:t>
      </w:r>
    </w:p>
    <w:p>
      <w:pPr>
        <w:pStyle w:val="12"/>
        <w:widowControl/>
        <w:numPr>
          <w:ilvl w:val="0"/>
          <w:numId w:val="6"/>
        </w:numPr>
        <w:spacing w:before="300" w:beforeAutospacing="0" w:after="300" w:afterAutospacing="0"/>
        <w:jc w:val="both"/>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全年小乐器退货估算：</w:t>
      </w:r>
      <w:r>
        <w:rPr>
          <w:rFonts w:hint="eastAsia" w:ascii="仿宋" w:hAnsi="仿宋" w:eastAsia="仿宋" w:cs="仿宋"/>
          <w:color w:val="000000"/>
          <w:sz w:val="28"/>
          <w:szCs w:val="28"/>
        </w:rPr>
        <w:t> 300件</w:t>
      </w:r>
      <w:r>
        <w:rPr>
          <w:rFonts w:hint="eastAsia" w:ascii="仿宋" w:hAnsi="仿宋" w:eastAsia="仿宋" w:cs="仿宋"/>
          <w:color w:val="000000"/>
          <w:sz w:val="28"/>
          <w:szCs w:val="28"/>
          <w:lang w:val="zh-CN"/>
        </w:rPr>
        <w:t>。</w:t>
      </w:r>
    </w:p>
    <w:p>
      <w:pPr>
        <w:pStyle w:val="12"/>
        <w:widowControl/>
        <w:numPr>
          <w:ilvl w:val="0"/>
          <w:numId w:val="6"/>
        </w:numPr>
        <w:spacing w:before="300" w:beforeAutospacing="0" w:after="300" w:afterAutospacing="0"/>
        <w:jc w:val="both"/>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日常库存：约</w:t>
      </w:r>
      <w:r>
        <w:rPr>
          <w:rFonts w:hint="eastAsia" w:ascii="仿宋" w:hAnsi="仿宋" w:eastAsia="仿宋" w:cs="仿宋"/>
          <w:color w:val="000000"/>
          <w:sz w:val="28"/>
          <w:szCs w:val="28"/>
        </w:rPr>
        <w:t>100个型号</w:t>
      </w:r>
      <w:r>
        <w:rPr>
          <w:rFonts w:hint="eastAsia" w:ascii="仿宋" w:hAnsi="仿宋" w:eastAsia="仿宋" w:cs="仿宋"/>
          <w:color w:val="000000"/>
          <w:sz w:val="28"/>
          <w:szCs w:val="28"/>
          <w:lang w:val="zh-CN"/>
        </w:rPr>
        <w:t>，约</w:t>
      </w:r>
      <w:r>
        <w:rPr>
          <w:rFonts w:hint="eastAsia" w:ascii="仿宋" w:hAnsi="仿宋" w:eastAsia="仿宋" w:cs="仿宋"/>
          <w:color w:val="000000"/>
          <w:sz w:val="28"/>
          <w:szCs w:val="28"/>
        </w:rPr>
        <w:t>5000件</w:t>
      </w:r>
      <w:r>
        <w:rPr>
          <w:rFonts w:hint="eastAsia" w:ascii="仿宋" w:hAnsi="仿宋" w:eastAsia="仿宋" w:cs="仿宋"/>
          <w:color w:val="000000"/>
          <w:sz w:val="28"/>
          <w:szCs w:val="28"/>
          <w:lang w:val="zh-CN"/>
        </w:rPr>
        <w:t>，需求库房面积</w:t>
      </w:r>
      <w:r>
        <w:rPr>
          <w:rFonts w:hint="eastAsia" w:ascii="仿宋" w:hAnsi="仿宋" w:eastAsia="仿宋" w:cs="仿宋"/>
          <w:color w:val="000000"/>
          <w:sz w:val="28"/>
          <w:szCs w:val="28"/>
        </w:rPr>
        <w:t> 1500 </w:t>
      </w:r>
      <w:r>
        <w:rPr>
          <w:rFonts w:hint="eastAsia" w:ascii="仿宋" w:hAnsi="仿宋" w:eastAsia="仿宋" w:cs="仿宋"/>
          <w:color w:val="000000"/>
          <w:sz w:val="28"/>
          <w:szCs w:val="28"/>
          <w:lang w:val="zh-CN"/>
        </w:rPr>
        <w:t>㎡以上。</w:t>
      </w:r>
    </w:p>
    <w:p>
      <w:pPr>
        <w:pStyle w:val="12"/>
        <w:widowControl/>
        <w:numPr>
          <w:ilvl w:val="0"/>
          <w:numId w:val="6"/>
        </w:numPr>
        <w:spacing w:before="300" w:beforeAutospacing="0" w:after="300" w:afterAutospacing="0"/>
        <w:jc w:val="both"/>
        <w:rPr>
          <w:rFonts w:ascii="仿宋" w:hAnsi="仿宋" w:eastAsia="仿宋" w:cs="仿宋"/>
          <w:color w:val="000000"/>
          <w:sz w:val="28"/>
          <w:szCs w:val="28"/>
        </w:rPr>
      </w:pPr>
      <w:r>
        <w:rPr>
          <w:rFonts w:hint="eastAsia" w:ascii="仿宋" w:hAnsi="仿宋" w:eastAsia="仿宋" w:cs="仿宋"/>
          <w:color w:val="000000"/>
          <w:sz w:val="28"/>
          <w:szCs w:val="28"/>
          <w:lang w:val="zh-CN"/>
        </w:rPr>
        <w:t>本次招标将确定红棉乐器</w:t>
      </w:r>
      <w:r>
        <w:rPr>
          <w:rFonts w:hint="eastAsia" w:ascii="仿宋" w:hAnsi="仿宋" w:eastAsia="仿宋" w:cs="仿宋"/>
          <w:color w:val="000000"/>
          <w:sz w:val="28"/>
          <w:szCs w:val="28"/>
        </w:rPr>
        <w:t>2021</w:t>
      </w:r>
      <w:r>
        <w:rPr>
          <w:rFonts w:hint="eastAsia" w:ascii="仿宋" w:hAnsi="仿宋" w:eastAsia="仿宋" w:cs="仿宋"/>
          <w:color w:val="000000"/>
          <w:sz w:val="28"/>
          <w:szCs w:val="28"/>
          <w:lang w:val="zh-CN"/>
        </w:rPr>
        <w:t>年至</w:t>
      </w:r>
      <w:r>
        <w:rPr>
          <w:rFonts w:hint="eastAsia" w:ascii="仿宋" w:hAnsi="仿宋" w:eastAsia="仿宋" w:cs="仿宋"/>
          <w:color w:val="000000"/>
          <w:sz w:val="28"/>
          <w:szCs w:val="28"/>
        </w:rPr>
        <w:t>2022年</w:t>
      </w:r>
      <w:r>
        <w:rPr>
          <w:rFonts w:hint="eastAsia" w:ascii="仿宋" w:hAnsi="仿宋" w:eastAsia="仿宋" w:cs="仿宋"/>
          <w:color w:val="000000"/>
          <w:sz w:val="28"/>
          <w:szCs w:val="28"/>
          <w:lang w:val="zh-CN"/>
        </w:rPr>
        <w:t>度</w:t>
      </w:r>
      <w:r>
        <w:rPr>
          <w:rFonts w:hint="eastAsia" w:ascii="仿宋" w:hAnsi="仿宋" w:eastAsia="仿宋" w:cs="仿宋"/>
          <w:color w:val="000000"/>
          <w:sz w:val="28"/>
          <w:szCs w:val="28"/>
        </w:rPr>
        <w:t>广州红棉乐器有限公司乐器产品仓储物流</w:t>
      </w:r>
      <w:r>
        <w:rPr>
          <w:rFonts w:hint="eastAsia" w:ascii="仿宋" w:hAnsi="仿宋" w:eastAsia="仿宋" w:cs="仿宋"/>
          <w:color w:val="000000"/>
          <w:sz w:val="28"/>
          <w:szCs w:val="28"/>
          <w:lang w:val="zh-CN"/>
        </w:rPr>
        <w:t>配送项目服务的供应商，中标供应商</w:t>
      </w:r>
      <w:r>
        <w:rPr>
          <w:rFonts w:hint="eastAsia" w:ascii="仿宋" w:hAnsi="仿宋" w:eastAsia="仿宋" w:cs="仿宋"/>
          <w:color w:val="000000"/>
          <w:sz w:val="28"/>
          <w:szCs w:val="28"/>
        </w:rPr>
        <w:t>负责为红棉乐器提供仓储管理物流一站式服务：提供产品仓库场地、仓储管理（出入库、台账）、装卸搬运、物流配送服务、退货处理等。</w:t>
      </w:r>
    </w:p>
    <w:p>
      <w:pPr>
        <w:pStyle w:val="12"/>
        <w:widowControl/>
        <w:spacing w:before="300" w:beforeAutospacing="0" w:after="300" w:afterAutospacing="0"/>
        <w:jc w:val="both"/>
        <w:rPr>
          <w:rFonts w:ascii="仿宋" w:hAnsi="仿宋" w:eastAsia="仿宋" w:cs="仿宋"/>
          <w:b/>
          <w:bCs/>
          <w:color w:val="000000"/>
          <w:sz w:val="28"/>
          <w:szCs w:val="28"/>
        </w:rPr>
      </w:pPr>
      <w:bookmarkStart w:id="5" w:name="_Toc698"/>
      <w:r>
        <w:rPr>
          <w:rFonts w:hint="eastAsia" w:ascii="仿宋" w:hAnsi="仿宋" w:eastAsia="仿宋" w:cs="仿宋"/>
          <w:b/>
          <w:bCs/>
          <w:color w:val="000000"/>
          <w:sz w:val="28"/>
          <w:szCs w:val="28"/>
        </w:rPr>
        <w:t>二、招标项目内容</w:t>
      </w:r>
      <w:bookmarkEnd w:id="5"/>
    </w:p>
    <w:p>
      <w:pPr>
        <w:pStyle w:val="12"/>
        <w:widowControl/>
        <w:spacing w:before="300" w:beforeAutospacing="0" w:after="300" w:afterAutospacing="0"/>
        <w:jc w:val="both"/>
        <w:rPr>
          <w:rFonts w:ascii="仿宋" w:hAnsi="仿宋" w:eastAsia="仿宋" w:cs="仿宋"/>
          <w:color w:val="000000"/>
          <w:sz w:val="28"/>
          <w:szCs w:val="28"/>
        </w:rPr>
      </w:pPr>
      <w:r>
        <w:rPr>
          <w:rFonts w:hint="eastAsia" w:ascii="仿宋" w:hAnsi="仿宋" w:eastAsia="仿宋" w:cs="仿宋"/>
          <w:color w:val="000000"/>
          <w:sz w:val="28"/>
          <w:szCs w:val="28"/>
        </w:rPr>
        <w:t>1、项目名称：广州红棉乐器有限公司2021至2022年度广州红棉乐器有限公司乐器产品仓储物流配送服务外包项目</w:t>
      </w:r>
    </w:p>
    <w:p>
      <w:pPr>
        <w:pStyle w:val="12"/>
        <w:widowControl/>
        <w:spacing w:before="300" w:beforeAutospacing="0" w:after="300" w:afterAutospacing="0"/>
        <w:jc w:val="both"/>
        <w:rPr>
          <w:rFonts w:ascii="仿宋" w:hAnsi="仿宋" w:eastAsia="仿宋" w:cs="仿宋"/>
          <w:color w:val="000000"/>
          <w:sz w:val="28"/>
          <w:szCs w:val="28"/>
        </w:rPr>
      </w:pPr>
      <w:r>
        <w:rPr>
          <w:rFonts w:hint="eastAsia" w:ascii="仿宋" w:hAnsi="仿宋" w:eastAsia="仿宋" w:cs="仿宋"/>
          <w:color w:val="000000"/>
          <w:sz w:val="28"/>
          <w:szCs w:val="28"/>
        </w:rPr>
        <w:t>2、服务内容：提供产品仓库场地、仓储管理（出入库、台账）、装卸搬运、物流配送服务、退货处理等。</w:t>
      </w:r>
    </w:p>
    <w:p>
      <w:pPr>
        <w:pStyle w:val="12"/>
        <w:widowControl/>
        <w:spacing w:before="300" w:beforeAutospacing="0" w:after="300" w:afterAutospacing="0"/>
        <w:jc w:val="both"/>
        <w:rPr>
          <w:rFonts w:ascii="仿宋" w:hAnsi="仿宋" w:eastAsia="仿宋" w:cs="仿宋"/>
          <w:color w:val="000000"/>
          <w:sz w:val="28"/>
          <w:szCs w:val="28"/>
        </w:rPr>
      </w:pPr>
      <w:r>
        <w:rPr>
          <w:rFonts w:hint="eastAsia" w:ascii="仿宋" w:hAnsi="仿宋" w:eastAsia="仿宋" w:cs="仿宋"/>
          <w:color w:val="000000"/>
          <w:sz w:val="28"/>
          <w:szCs w:val="28"/>
        </w:rPr>
        <w:t>3、服务时间：2021年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月1日至2023年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月3</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日</w:t>
      </w:r>
    </w:p>
    <w:p>
      <w:pPr>
        <w:pStyle w:val="12"/>
        <w:widowControl/>
        <w:spacing w:before="300" w:beforeAutospacing="0" w:after="300" w:afterAutospacing="0"/>
        <w:jc w:val="both"/>
        <w:rPr>
          <w:rFonts w:ascii="仿宋" w:hAnsi="仿宋" w:eastAsia="仿宋" w:cs="仿宋"/>
          <w:color w:val="000000"/>
          <w:sz w:val="28"/>
          <w:szCs w:val="28"/>
        </w:rPr>
      </w:pPr>
      <w:r>
        <w:rPr>
          <w:rFonts w:hint="eastAsia" w:ascii="仿宋" w:hAnsi="仿宋" w:eastAsia="仿宋" w:cs="仿宋"/>
          <w:color w:val="000000"/>
          <w:sz w:val="28"/>
          <w:szCs w:val="28"/>
        </w:rPr>
        <w:t>4、采购项目预算总金额（人民币）：项目2年预算160万以内 （费用项目：仓储服务管理费、小乐器销售发货配送费、钢琴销售发货配送费、客户退货处理费、其他杂费）。</w:t>
      </w:r>
    </w:p>
    <w:p>
      <w:pPr>
        <w:jc w:val="left"/>
        <w:rPr>
          <w:rFonts w:ascii="仿宋" w:hAnsi="仿宋" w:eastAsia="仿宋" w:cs="仿宋"/>
          <w:sz w:val="28"/>
          <w:szCs w:val="36"/>
        </w:rPr>
      </w:pPr>
      <w:r>
        <w:rPr>
          <w:rFonts w:hint="eastAsia" w:ascii="仿宋" w:hAnsi="仿宋" w:eastAsia="仿宋" w:cs="仿宋"/>
          <w:sz w:val="28"/>
          <w:szCs w:val="36"/>
        </w:rPr>
        <w:t>三、</w:t>
      </w:r>
      <w:r>
        <w:rPr>
          <w:rFonts w:hint="eastAsia" w:ascii="仿宋" w:hAnsi="仿宋" w:eastAsia="仿宋" w:cs="仿宋"/>
          <w:b/>
          <w:bCs/>
          <w:sz w:val="28"/>
          <w:szCs w:val="36"/>
        </w:rPr>
        <w:t>投标人资格</w:t>
      </w:r>
    </w:p>
    <w:p>
      <w:pPr>
        <w:jc w:val="left"/>
        <w:rPr>
          <w:rFonts w:ascii="仿宋" w:hAnsi="仿宋" w:eastAsia="仿宋" w:cs="仿宋"/>
          <w:sz w:val="28"/>
          <w:szCs w:val="36"/>
        </w:rPr>
      </w:pPr>
      <w:r>
        <w:rPr>
          <w:rFonts w:hint="eastAsia" w:ascii="仿宋" w:hAnsi="仿宋" w:eastAsia="仿宋" w:cs="仿宋"/>
          <w:sz w:val="28"/>
          <w:szCs w:val="36"/>
        </w:rPr>
        <w:t>1、投标人为具有独立法人资格的企业，持有工商行政管理部门核发的法人营业执照。按国家法律经营，法定代表人为同一人的两个及两个以上法人，母公司、全资子公司及其控股、管理关系的不同单位，不得同时参加本项目投标；（提供营业执照复印件）。</w:t>
      </w:r>
    </w:p>
    <w:p>
      <w:pPr>
        <w:jc w:val="left"/>
        <w:rPr>
          <w:rFonts w:ascii="仿宋" w:hAnsi="仿宋" w:eastAsia="仿宋" w:cs="仿宋"/>
          <w:sz w:val="28"/>
          <w:szCs w:val="36"/>
        </w:rPr>
      </w:pPr>
      <w:r>
        <w:rPr>
          <w:rFonts w:hint="eastAsia" w:ascii="仿宋" w:hAnsi="仿宋" w:eastAsia="仿宋" w:cs="仿宋"/>
          <w:sz w:val="28"/>
          <w:szCs w:val="36"/>
        </w:rPr>
        <w:t>2、投标人公司注册成立2013年或以上，2013年以来在广州市范围内完成的同类型项目。</w:t>
      </w:r>
    </w:p>
    <w:p>
      <w:pPr>
        <w:jc w:val="left"/>
        <w:rPr>
          <w:rFonts w:ascii="仿宋" w:hAnsi="仿宋" w:eastAsia="仿宋" w:cs="仿宋"/>
          <w:sz w:val="28"/>
          <w:szCs w:val="36"/>
        </w:rPr>
      </w:pPr>
      <w:r>
        <w:rPr>
          <w:rFonts w:hint="eastAsia" w:ascii="仿宋" w:hAnsi="仿宋" w:eastAsia="仿宋" w:cs="仿宋"/>
          <w:sz w:val="28"/>
          <w:szCs w:val="36"/>
        </w:rPr>
        <w:t>3、投标人具有道路运输经营许可证（提供复印件）。</w:t>
      </w:r>
    </w:p>
    <w:p>
      <w:pPr>
        <w:jc w:val="left"/>
        <w:rPr>
          <w:rFonts w:ascii="仿宋" w:hAnsi="仿宋" w:eastAsia="仿宋" w:cs="仿宋"/>
          <w:sz w:val="28"/>
          <w:szCs w:val="36"/>
        </w:rPr>
      </w:pPr>
      <w:r>
        <w:rPr>
          <w:rFonts w:hint="eastAsia" w:ascii="仿宋" w:hAnsi="仿宋" w:eastAsia="仿宋" w:cs="仿宋"/>
          <w:sz w:val="28"/>
          <w:szCs w:val="36"/>
        </w:rPr>
        <w:t>4、以“信用中国”（www.creditchina.gov.cn）网站为查询渠道，投标人在经营活动中三年内没有行政处罚记录。（提供网上截图或书面声明）</w:t>
      </w:r>
    </w:p>
    <w:p>
      <w:pPr>
        <w:jc w:val="left"/>
        <w:rPr>
          <w:rFonts w:ascii="仿宋" w:hAnsi="仿宋" w:eastAsia="仿宋" w:cs="仿宋"/>
          <w:sz w:val="28"/>
          <w:szCs w:val="36"/>
        </w:rPr>
      </w:pPr>
      <w:r>
        <w:rPr>
          <w:rFonts w:hint="eastAsia" w:ascii="仿宋" w:hAnsi="仿宋" w:eastAsia="仿宋" w:cs="仿宋"/>
          <w:sz w:val="28"/>
          <w:szCs w:val="36"/>
        </w:rPr>
        <w:t>5、投标人能提供2013-2019年同类项目合同复印件。</w:t>
      </w:r>
    </w:p>
    <w:p>
      <w:pPr>
        <w:jc w:val="left"/>
        <w:rPr>
          <w:rFonts w:ascii="仿宋" w:hAnsi="仿宋" w:eastAsia="仿宋" w:cs="仿宋"/>
          <w:sz w:val="28"/>
          <w:szCs w:val="36"/>
        </w:rPr>
      </w:pPr>
      <w:r>
        <w:rPr>
          <w:rFonts w:hint="eastAsia" w:ascii="仿宋" w:hAnsi="仿宋" w:eastAsia="仿宋" w:cs="仿宋"/>
          <w:sz w:val="28"/>
          <w:szCs w:val="36"/>
        </w:rPr>
        <w:t>6、本项目不允许联合体响应。</w:t>
      </w:r>
    </w:p>
    <w:p>
      <w:pPr>
        <w:jc w:val="left"/>
        <w:rPr>
          <w:rFonts w:ascii="仿宋" w:hAnsi="仿宋" w:eastAsia="仿宋" w:cs="仿宋"/>
          <w:sz w:val="28"/>
          <w:szCs w:val="36"/>
        </w:rPr>
      </w:pPr>
      <w:r>
        <w:rPr>
          <w:rFonts w:hint="eastAsia" w:ascii="仿宋" w:hAnsi="仿宋" w:eastAsia="仿宋" w:cs="仿宋"/>
          <w:sz w:val="28"/>
          <w:szCs w:val="36"/>
        </w:rPr>
        <w:t>7、须为增值税一般纳税人（提供证明）。</w:t>
      </w:r>
    </w:p>
    <w:p>
      <w:pPr>
        <w:jc w:val="left"/>
        <w:rPr>
          <w:rFonts w:ascii="仿宋" w:hAnsi="仿宋" w:eastAsia="仿宋" w:cs="仿宋"/>
          <w:sz w:val="28"/>
          <w:szCs w:val="36"/>
        </w:rPr>
      </w:pPr>
      <w:r>
        <w:rPr>
          <w:rFonts w:hint="eastAsia" w:ascii="仿宋" w:hAnsi="仿宋" w:eastAsia="仿宋" w:cs="仿宋"/>
          <w:sz w:val="28"/>
          <w:szCs w:val="36"/>
        </w:rPr>
        <w:t>注：（1）经办人报名时提供以上资料复印件、以及法人和经办人身份证复印件。</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四、</w:t>
      </w:r>
      <w:r>
        <w:rPr>
          <w:rFonts w:hint="eastAsia" w:ascii="仿宋" w:hAnsi="仿宋" w:eastAsia="仿宋" w:cs="仿宋"/>
          <w:b/>
          <w:bCs/>
          <w:color w:val="000000" w:themeColor="text1"/>
          <w:sz w:val="28"/>
          <w:szCs w:val="36"/>
          <w14:textFill>
            <w14:solidFill>
              <w14:schemeClr w14:val="tx1"/>
            </w14:solidFill>
          </w14:textFill>
        </w:rPr>
        <w:t>派发招标文件时间及地点</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时间：2021年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hint="eastAsia"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6</w:t>
      </w:r>
      <w:r>
        <w:rPr>
          <w:rFonts w:hint="eastAsia" w:ascii="仿宋" w:hAnsi="仿宋" w:eastAsia="仿宋" w:cs="仿宋"/>
          <w:color w:val="000000" w:themeColor="text1"/>
          <w:sz w:val="28"/>
          <w:szCs w:val="36"/>
          <w14:textFill>
            <w14:solidFill>
              <w14:schemeClr w14:val="tx1"/>
            </w14:solidFill>
          </w14:textFill>
        </w:rPr>
        <w:t>日至2020年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hint="eastAsia"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9</w:t>
      </w:r>
      <w:r>
        <w:rPr>
          <w:rFonts w:hint="eastAsia" w:ascii="仿宋" w:hAnsi="仿宋" w:eastAsia="仿宋" w:cs="仿宋"/>
          <w:color w:val="000000" w:themeColor="text1"/>
          <w:sz w:val="28"/>
          <w:szCs w:val="36"/>
          <w14:textFill>
            <w14:solidFill>
              <w14:schemeClr w14:val="tx1"/>
            </w14:solidFill>
          </w14:textFill>
        </w:rPr>
        <w:t>日</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地点：广州市海珠区基立道10号二楼左门红棉乐器销售部</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联系人：莫源东       电话：18588650218</w:t>
      </w:r>
    </w:p>
    <w:p>
      <w:pPr>
        <w:jc w:val="left"/>
        <w:rPr>
          <w:rFonts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五、</w:t>
      </w:r>
      <w:r>
        <w:rPr>
          <w:rFonts w:hint="eastAsia" w:ascii="仿宋" w:hAnsi="仿宋" w:eastAsia="仿宋" w:cs="仿宋"/>
          <w:b/>
          <w:bCs/>
          <w:color w:val="000000" w:themeColor="text1"/>
          <w:sz w:val="28"/>
          <w:szCs w:val="36"/>
          <w14:textFill>
            <w14:solidFill>
              <w14:schemeClr w14:val="tx1"/>
            </w14:solidFill>
          </w14:textFill>
        </w:rPr>
        <w:t>投标文件的递交时间、递交截止时间和递交地点</w:t>
      </w:r>
    </w:p>
    <w:p>
      <w:pPr>
        <w:jc w:val="left"/>
        <w:rPr>
          <w:rFonts w:hint="default"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递交时间：</w:t>
      </w:r>
      <w:r>
        <w:rPr>
          <w:rFonts w:ascii="仿宋" w:hAnsi="仿宋" w:eastAsia="仿宋" w:cs="仿宋"/>
          <w:color w:val="000000" w:themeColor="text1"/>
          <w:sz w:val="28"/>
          <w:szCs w:val="36"/>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21</w:t>
      </w:r>
      <w:r>
        <w:rPr>
          <w:rFonts w:ascii="仿宋" w:hAnsi="仿宋" w:eastAsia="仿宋" w:cs="仿宋"/>
          <w:color w:val="000000" w:themeColor="text1"/>
          <w:sz w:val="28"/>
          <w:szCs w:val="36"/>
          <w14:textFill>
            <w14:solidFill>
              <w14:schemeClr w14:val="tx1"/>
            </w14:solidFill>
          </w14:textFill>
        </w:rPr>
        <w:t>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日9:00</w:t>
      </w:r>
      <w:r>
        <w:rPr>
          <w:rFonts w:hint="eastAsia" w:ascii="仿宋" w:hAnsi="仿宋" w:eastAsia="仿宋" w:cs="仿宋"/>
          <w:color w:val="000000" w:themeColor="text1"/>
          <w:sz w:val="28"/>
          <w:szCs w:val="36"/>
          <w:lang w:val="en-US" w:eastAsia="zh-CN"/>
          <w14:textFill>
            <w14:solidFill>
              <w14:schemeClr w14:val="tx1"/>
            </w14:solidFill>
          </w14:textFill>
        </w:rPr>
        <w:t xml:space="preserve"> 至 2021年4月21日10:00</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递交地点：广州市海珠区基立道10号二楼左门红棉乐器销售部</w:t>
      </w:r>
    </w:p>
    <w:p>
      <w:pPr>
        <w:jc w:val="left"/>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六</w:t>
      </w:r>
      <w:r>
        <w:rPr>
          <w:rFonts w:ascii="仿宋" w:hAnsi="仿宋" w:eastAsia="仿宋" w:cs="仿宋"/>
          <w:color w:val="000000" w:themeColor="text1"/>
          <w:sz w:val="28"/>
          <w:szCs w:val="36"/>
          <w14:textFill>
            <w14:solidFill>
              <w14:schemeClr w14:val="tx1"/>
            </w14:solidFill>
          </w14:textFill>
        </w:rPr>
        <w:t>、</w:t>
      </w:r>
      <w:r>
        <w:rPr>
          <w:rFonts w:ascii="仿宋" w:hAnsi="仿宋" w:eastAsia="仿宋" w:cs="仿宋"/>
          <w:b/>
          <w:bCs/>
          <w:color w:val="000000" w:themeColor="text1"/>
          <w:sz w:val="28"/>
          <w:szCs w:val="36"/>
          <w14:textFill>
            <w14:solidFill>
              <w14:schemeClr w14:val="tx1"/>
            </w14:solidFill>
          </w14:textFill>
        </w:rPr>
        <w:t>开标时间：</w:t>
      </w:r>
      <w:r>
        <w:rPr>
          <w:rFonts w:ascii="仿宋" w:hAnsi="仿宋" w:eastAsia="仿宋" w:cs="仿宋"/>
          <w:color w:val="000000" w:themeColor="text1"/>
          <w:sz w:val="28"/>
          <w:szCs w:val="36"/>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21</w:t>
      </w:r>
      <w:r>
        <w:rPr>
          <w:rFonts w:ascii="仿宋" w:hAnsi="仿宋" w:eastAsia="仿宋" w:cs="仿宋"/>
          <w:color w:val="000000" w:themeColor="text1"/>
          <w:sz w:val="28"/>
          <w:szCs w:val="36"/>
          <w14:textFill>
            <w14:solidFill>
              <w14:schemeClr w14:val="tx1"/>
            </w14:solidFill>
          </w14:textFill>
        </w:rPr>
        <w:t>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21</w:t>
      </w:r>
      <w:r>
        <w:rPr>
          <w:rFonts w:hint="eastAsia" w:ascii="仿宋" w:hAnsi="仿宋" w:eastAsia="仿宋" w:cs="仿宋"/>
          <w:color w:val="000000" w:themeColor="text1"/>
          <w:sz w:val="28"/>
          <w:szCs w:val="36"/>
          <w14:textFill>
            <w14:solidFill>
              <w14:schemeClr w14:val="tx1"/>
            </w14:solidFill>
          </w14:textFill>
        </w:rPr>
        <w:t>日10</w:t>
      </w:r>
      <w:r>
        <w:rPr>
          <w:rFonts w:ascii="仿宋" w:hAnsi="仿宋" w:eastAsia="仿宋" w:cs="仿宋"/>
          <w:color w:val="000000" w:themeColor="text1"/>
          <w:sz w:val="28"/>
          <w:szCs w:val="36"/>
          <w14:textFill>
            <w14:solidFill>
              <w14:schemeClr w14:val="tx1"/>
            </w14:solidFill>
          </w14:textFill>
        </w:rPr>
        <w:t>时。</w:t>
      </w:r>
    </w:p>
    <w:p>
      <w:pPr>
        <w:jc w:val="left"/>
        <w:rPr>
          <w:rFonts w:ascii="仿宋" w:hAnsi="仿宋" w:eastAsia="仿宋" w:cs="仿宋"/>
          <w:b/>
          <w:bCs/>
          <w:sz w:val="28"/>
          <w:szCs w:val="36"/>
        </w:rPr>
      </w:pPr>
      <w:r>
        <w:rPr>
          <w:rFonts w:hint="eastAsia" w:ascii="仿宋" w:hAnsi="仿宋" w:eastAsia="仿宋" w:cs="仿宋"/>
          <w:sz w:val="28"/>
          <w:szCs w:val="36"/>
        </w:rPr>
        <w:t>七</w:t>
      </w:r>
      <w:r>
        <w:rPr>
          <w:rFonts w:ascii="仿宋" w:hAnsi="仿宋" w:eastAsia="仿宋" w:cs="仿宋"/>
          <w:sz w:val="28"/>
          <w:szCs w:val="36"/>
        </w:rPr>
        <w:t>、</w:t>
      </w:r>
      <w:r>
        <w:rPr>
          <w:rFonts w:ascii="仿宋" w:hAnsi="仿宋" w:eastAsia="仿宋" w:cs="仿宋"/>
          <w:b/>
          <w:bCs/>
          <w:sz w:val="28"/>
          <w:szCs w:val="36"/>
        </w:rPr>
        <w:t>开标评标地点</w:t>
      </w:r>
    </w:p>
    <w:p>
      <w:pPr>
        <w:jc w:val="left"/>
        <w:rPr>
          <w:rFonts w:ascii="仿宋" w:hAnsi="仿宋" w:eastAsia="仿宋" w:cs="仿宋"/>
          <w:sz w:val="28"/>
          <w:szCs w:val="36"/>
        </w:rPr>
      </w:pPr>
      <w:r>
        <w:rPr>
          <w:rFonts w:hint="eastAsia" w:ascii="仿宋" w:hAnsi="仿宋" w:eastAsia="仿宋" w:cs="仿宋"/>
          <w:sz w:val="28"/>
          <w:szCs w:val="36"/>
        </w:rPr>
        <w:t xml:space="preserve">广州市海珠区基立道10号二楼左门红棉乐器销售部会议室 </w:t>
      </w:r>
    </w:p>
    <w:p>
      <w:pPr>
        <w:jc w:val="left"/>
        <w:rPr>
          <w:rFonts w:ascii="仿宋" w:hAnsi="仿宋" w:eastAsia="仿宋" w:cs="仿宋"/>
          <w:sz w:val="28"/>
          <w:szCs w:val="36"/>
        </w:rPr>
      </w:pPr>
      <w:r>
        <w:rPr>
          <w:rFonts w:hint="eastAsia" w:ascii="仿宋" w:hAnsi="仿宋" w:eastAsia="仿宋" w:cs="仿宋"/>
          <w:sz w:val="28"/>
          <w:szCs w:val="36"/>
        </w:rPr>
        <w:t>八、</w:t>
      </w:r>
      <w:r>
        <w:rPr>
          <w:rFonts w:hint="eastAsia" w:ascii="仿宋" w:hAnsi="仿宋" w:eastAsia="仿宋" w:cs="仿宋"/>
          <w:b/>
          <w:bCs/>
          <w:sz w:val="28"/>
          <w:szCs w:val="36"/>
        </w:rPr>
        <w:t>本次投标联系事项</w:t>
      </w:r>
    </w:p>
    <w:p>
      <w:pPr>
        <w:jc w:val="left"/>
        <w:rPr>
          <w:rFonts w:ascii="仿宋" w:hAnsi="仿宋" w:eastAsia="仿宋" w:cs="仿宋"/>
          <w:sz w:val="28"/>
          <w:szCs w:val="36"/>
        </w:rPr>
      </w:pPr>
      <w:r>
        <w:rPr>
          <w:rFonts w:hint="eastAsia" w:ascii="仿宋" w:hAnsi="仿宋" w:eastAsia="仿宋" w:cs="仿宋"/>
          <w:sz w:val="28"/>
          <w:szCs w:val="36"/>
        </w:rPr>
        <w:t>采购人名称：广州红棉乐器有限公司</w:t>
      </w:r>
    </w:p>
    <w:p>
      <w:pPr>
        <w:jc w:val="left"/>
        <w:rPr>
          <w:rFonts w:ascii="仿宋" w:hAnsi="仿宋" w:eastAsia="仿宋" w:cs="仿宋"/>
          <w:sz w:val="28"/>
          <w:szCs w:val="36"/>
        </w:rPr>
      </w:pPr>
      <w:r>
        <w:rPr>
          <w:rFonts w:hint="eastAsia" w:ascii="仿宋" w:hAnsi="仿宋" w:eastAsia="仿宋" w:cs="仿宋"/>
          <w:sz w:val="28"/>
          <w:szCs w:val="36"/>
        </w:rPr>
        <w:t xml:space="preserve">地址：广州市海珠区基立道10号二楼左门 </w:t>
      </w:r>
    </w:p>
    <w:p>
      <w:pPr>
        <w:jc w:val="left"/>
        <w:rPr>
          <w:rFonts w:ascii="仿宋" w:hAnsi="仿宋" w:eastAsia="仿宋" w:cs="仿宋"/>
          <w:sz w:val="28"/>
          <w:szCs w:val="36"/>
          <w:highlight w:val="red"/>
        </w:rPr>
      </w:pPr>
      <w:r>
        <w:rPr>
          <w:rFonts w:hint="eastAsia" w:ascii="仿宋" w:hAnsi="仿宋" w:eastAsia="仿宋" w:cs="仿宋"/>
          <w:sz w:val="28"/>
          <w:szCs w:val="36"/>
        </w:rPr>
        <w:t>联系人：莫源东  电话：18588650218</w:t>
      </w:r>
    </w:p>
    <w:p>
      <w:pPr>
        <w:ind w:firstLine="2492" w:firstLineChars="700"/>
        <w:outlineLvl w:val="0"/>
        <w:rPr>
          <w:rFonts w:ascii="黑体" w:hAnsi="黑体" w:eastAsia="微软雅黑" w:cs="仿宋"/>
          <w:b/>
          <w:bCs/>
          <w:color w:val="000000"/>
          <w:sz w:val="72"/>
          <w:szCs w:val="72"/>
        </w:rPr>
      </w:pPr>
      <w:bookmarkStart w:id="6" w:name="_Toc24601"/>
      <w:r>
        <w:rPr>
          <w:rFonts w:hint="eastAsia" w:ascii="微软雅黑" w:hAnsi="微软雅黑" w:eastAsia="微软雅黑"/>
          <w:color w:val="000000"/>
          <w:spacing w:val="-2"/>
          <w:sz w:val="36"/>
          <w:szCs w:val="32"/>
        </w:rPr>
        <w:t>第二章</w:t>
      </w:r>
      <w:r>
        <w:rPr>
          <w:rFonts w:hint="eastAsia" w:ascii="微软雅黑" w:hAnsi="微软雅黑" w:eastAsia="微软雅黑"/>
          <w:b/>
          <w:color w:val="000000"/>
          <w:sz w:val="36"/>
          <w:szCs w:val="32"/>
        </w:rPr>
        <w:t xml:space="preserve">  </w:t>
      </w:r>
      <w:r>
        <w:rPr>
          <w:rFonts w:hint="eastAsia" w:ascii="微软雅黑" w:hAnsi="微软雅黑" w:eastAsia="微软雅黑"/>
          <w:color w:val="000000"/>
          <w:spacing w:val="-2"/>
          <w:sz w:val="36"/>
          <w:szCs w:val="32"/>
        </w:rPr>
        <w:t>评选须知</w:t>
      </w:r>
      <w:bookmarkEnd w:id="6"/>
    </w:p>
    <w:p>
      <w:pPr>
        <w:jc w:val="left"/>
        <w:rPr>
          <w:rFonts w:ascii="仿宋" w:hAnsi="仿宋" w:eastAsia="仿宋" w:cs="仿宋"/>
          <w:sz w:val="28"/>
          <w:szCs w:val="36"/>
          <w:highlight w:val="red"/>
          <w:lang w:val="zh-CN"/>
        </w:rPr>
      </w:pPr>
    </w:p>
    <w:p>
      <w:pPr>
        <w:autoSpaceDE w:val="0"/>
        <w:autoSpaceDN w:val="0"/>
        <w:adjustRightInd w:val="0"/>
        <w:spacing w:line="500" w:lineRule="exact"/>
        <w:outlineLvl w:val="0"/>
        <w:rPr>
          <w:rFonts w:ascii="仿宋" w:hAnsi="仿宋" w:eastAsia="仿宋" w:cs="仿宋"/>
          <w:b/>
          <w:bCs/>
          <w:color w:val="000000"/>
          <w:sz w:val="28"/>
          <w:szCs w:val="28"/>
          <w:lang w:val="zh-CN"/>
        </w:rPr>
      </w:pPr>
      <w:bookmarkStart w:id="7" w:name="_Toc27277"/>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zh-CN"/>
        </w:rPr>
        <w:t>、服务要求</w:t>
      </w:r>
      <w:bookmarkEnd w:id="7"/>
    </w:p>
    <w:p>
      <w:pPr>
        <w:pStyle w:val="12"/>
        <w:widowControl/>
        <w:spacing w:before="300" w:beforeAutospacing="0" w:after="300" w:afterAutospacing="0"/>
        <w:jc w:val="both"/>
        <w:rPr>
          <w:rFonts w:ascii="仿宋" w:hAnsi="仿宋" w:eastAsia="仿宋" w:cs="仿宋"/>
          <w:b/>
          <w:bCs/>
          <w:color w:val="000000"/>
          <w:sz w:val="28"/>
          <w:szCs w:val="28"/>
          <w:lang w:val="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zh-CN"/>
        </w:rPr>
        <w:t>项目概况</w:t>
      </w:r>
    </w:p>
    <w:p>
      <w:pPr>
        <w:jc w:val="left"/>
        <w:rPr>
          <w:rFonts w:ascii="仿宋" w:hAnsi="仿宋" w:eastAsia="仿宋" w:cs="仿宋"/>
          <w:sz w:val="28"/>
          <w:szCs w:val="36"/>
        </w:rPr>
      </w:pPr>
      <w:r>
        <w:rPr>
          <w:rFonts w:hint="eastAsia" w:ascii="仿宋" w:hAnsi="仿宋" w:eastAsia="仿宋" w:cs="仿宋"/>
          <w:b/>
          <w:bCs/>
          <w:color w:val="666666"/>
          <w:sz w:val="28"/>
          <w:szCs w:val="28"/>
        </w:rPr>
        <w:t>1、</w:t>
      </w:r>
      <w:r>
        <w:rPr>
          <w:rFonts w:hint="eastAsia" w:ascii="仿宋" w:hAnsi="仿宋" w:eastAsia="仿宋" w:cs="仿宋"/>
          <w:sz w:val="28"/>
          <w:szCs w:val="36"/>
        </w:rPr>
        <w:t xml:space="preserve">须拥有完备仓储条件,能满足乐器产品（吉他、提琴、钢琴等）销售仓的场地要求。需求仓库面积：1300平米至2500平米。      </w:t>
      </w:r>
    </w:p>
    <w:p>
      <w:pPr>
        <w:jc w:val="left"/>
        <w:rPr>
          <w:rFonts w:ascii="仿宋" w:hAnsi="仿宋" w:eastAsia="仿宋" w:cs="仿宋"/>
          <w:sz w:val="28"/>
          <w:szCs w:val="36"/>
        </w:rPr>
      </w:pPr>
      <w:r>
        <w:rPr>
          <w:rFonts w:hint="eastAsia" w:ascii="仿宋" w:hAnsi="仿宋" w:eastAsia="仿宋" w:cs="仿宋"/>
          <w:sz w:val="28"/>
          <w:szCs w:val="36"/>
        </w:rPr>
        <w:t>2、提供仓储管理物流配送一站式服务：提供仓库场地、仓储管理（出入库、台账）、装卸搬运、物流配送服务、退货处理。</w:t>
      </w:r>
    </w:p>
    <w:p>
      <w:pPr>
        <w:jc w:val="left"/>
        <w:rPr>
          <w:rFonts w:ascii="仿宋" w:hAnsi="仿宋" w:eastAsia="仿宋" w:cs="仿宋"/>
          <w:sz w:val="28"/>
          <w:szCs w:val="36"/>
        </w:rPr>
      </w:pPr>
      <w:r>
        <w:rPr>
          <w:rFonts w:hint="eastAsia" w:ascii="仿宋" w:hAnsi="仿宋" w:eastAsia="仿宋" w:cs="仿宋"/>
          <w:sz w:val="28"/>
          <w:szCs w:val="36"/>
        </w:rPr>
        <w:t>3、良好配送网络资源：能满足订单要求，按时将货物配送至指定地点。</w:t>
      </w:r>
    </w:p>
    <w:p>
      <w:pPr>
        <w:jc w:val="left"/>
        <w:rPr>
          <w:rFonts w:ascii="仿宋" w:hAnsi="仿宋" w:eastAsia="仿宋" w:cs="仿宋"/>
          <w:sz w:val="28"/>
          <w:szCs w:val="36"/>
        </w:rPr>
      </w:pPr>
      <w:r>
        <w:rPr>
          <w:rFonts w:hint="eastAsia" w:ascii="仿宋" w:hAnsi="仿宋" w:eastAsia="仿宋" w:cs="仿宋"/>
          <w:sz w:val="28"/>
          <w:szCs w:val="36"/>
        </w:rPr>
        <w:t>4、全面负责仓库的消防安全、货物安全的管理责任。</w:t>
      </w:r>
    </w:p>
    <w:p>
      <w:pPr>
        <w:jc w:val="left"/>
        <w:rPr>
          <w:rFonts w:ascii="仿宋" w:hAnsi="仿宋" w:eastAsia="仿宋" w:cs="仿宋"/>
          <w:sz w:val="28"/>
          <w:szCs w:val="36"/>
        </w:rPr>
      </w:pPr>
      <w:r>
        <w:rPr>
          <w:rFonts w:hint="eastAsia" w:ascii="仿宋" w:hAnsi="仿宋" w:eastAsia="仿宋" w:cs="仿宋"/>
          <w:sz w:val="28"/>
          <w:szCs w:val="36"/>
        </w:rPr>
        <w:t>5、项目要求：</w:t>
      </w:r>
    </w:p>
    <w:p>
      <w:pPr>
        <w:jc w:val="left"/>
        <w:rPr>
          <w:rFonts w:ascii="仿宋" w:hAnsi="仿宋" w:eastAsia="仿宋" w:cs="仿宋"/>
          <w:sz w:val="28"/>
          <w:szCs w:val="36"/>
        </w:rPr>
      </w:pPr>
      <w:r>
        <w:rPr>
          <w:rFonts w:hint="eastAsia" w:ascii="仿宋" w:hAnsi="仿宋" w:eastAsia="仿宋" w:cs="仿宋"/>
          <w:sz w:val="28"/>
          <w:szCs w:val="36"/>
        </w:rPr>
        <w:t>1）提供专职5人：项目负责人1名、仓库管理员1名、专职搬运人员2名、专职司机1名。</w:t>
      </w:r>
    </w:p>
    <w:p>
      <w:pPr>
        <w:jc w:val="left"/>
        <w:rPr>
          <w:rFonts w:ascii="仿宋" w:hAnsi="仿宋" w:eastAsia="仿宋" w:cs="仿宋"/>
          <w:sz w:val="28"/>
          <w:szCs w:val="36"/>
        </w:rPr>
      </w:pPr>
      <w:r>
        <w:rPr>
          <w:rFonts w:hint="eastAsia" w:ascii="仿宋" w:hAnsi="仿宋" w:eastAsia="仿宋" w:cs="仿宋"/>
          <w:sz w:val="28"/>
          <w:szCs w:val="36"/>
        </w:rPr>
        <w:t>2)专用4.2米厢式货车1辆、叉车1辆。</w:t>
      </w:r>
    </w:p>
    <w:p>
      <w:pPr>
        <w:jc w:val="left"/>
        <w:rPr>
          <w:rFonts w:ascii="仿宋" w:hAnsi="仿宋" w:eastAsia="仿宋" w:cs="仿宋"/>
          <w:sz w:val="28"/>
          <w:szCs w:val="36"/>
        </w:rPr>
      </w:pPr>
      <w:r>
        <w:rPr>
          <w:rFonts w:hint="eastAsia" w:ascii="仿宋" w:hAnsi="仿宋" w:eastAsia="仿宋" w:cs="仿宋"/>
          <w:sz w:val="28"/>
          <w:szCs w:val="36"/>
        </w:rPr>
        <w:t>6、需开具仓储物流服务类增值税专用发票。</w:t>
      </w:r>
    </w:p>
    <w:p>
      <w:pPr>
        <w:jc w:val="left"/>
        <w:rPr>
          <w:rFonts w:ascii="仿宋" w:hAnsi="仿宋" w:eastAsia="仿宋" w:cs="仿宋"/>
          <w:sz w:val="28"/>
          <w:szCs w:val="36"/>
        </w:rPr>
      </w:pPr>
      <w:r>
        <w:rPr>
          <w:rFonts w:hint="eastAsia" w:ascii="仿宋" w:hAnsi="仿宋" w:eastAsia="仿宋" w:cs="仿宋"/>
          <w:b/>
          <w:bCs/>
          <w:color w:val="000000"/>
          <w:sz w:val="28"/>
          <w:szCs w:val="28"/>
        </w:rPr>
        <w:t>（二）</w:t>
      </w:r>
      <w:r>
        <w:rPr>
          <w:rFonts w:hint="eastAsia" w:ascii="仿宋" w:hAnsi="仿宋" w:eastAsia="仿宋" w:cs="仿宋"/>
          <w:b/>
          <w:bCs/>
          <w:sz w:val="28"/>
          <w:szCs w:val="36"/>
        </w:rPr>
        <w:t>仓库场地标准</w:t>
      </w:r>
    </w:p>
    <w:p>
      <w:pPr>
        <w:ind w:firstLine="560" w:firstLineChars="200"/>
        <w:jc w:val="left"/>
        <w:rPr>
          <w:rFonts w:ascii="仿宋" w:hAnsi="仿宋" w:eastAsia="仿宋" w:cs="仿宋"/>
          <w:sz w:val="28"/>
          <w:szCs w:val="36"/>
        </w:rPr>
      </w:pPr>
      <w:r>
        <w:rPr>
          <w:rFonts w:hint="eastAsia" w:ascii="仿宋" w:hAnsi="仿宋" w:eastAsia="仿宋" w:cs="仿宋"/>
          <w:sz w:val="28"/>
          <w:szCs w:val="36"/>
        </w:rPr>
        <w:t>须拥有完备仓储条件,能满足乐器产品（吉他、提琴、钢琴等）销售仓的场地要求。</w:t>
      </w:r>
    </w:p>
    <w:p>
      <w:pPr>
        <w:ind w:firstLine="560" w:firstLineChars="200"/>
        <w:jc w:val="left"/>
        <w:rPr>
          <w:rFonts w:ascii="仿宋" w:hAnsi="仿宋" w:eastAsia="仿宋" w:cs="仿宋"/>
          <w:sz w:val="28"/>
          <w:szCs w:val="36"/>
        </w:rPr>
      </w:pPr>
      <w:r>
        <w:rPr>
          <w:rFonts w:hint="eastAsia" w:ascii="仿宋" w:hAnsi="仿宋" w:eastAsia="仿宋" w:cs="仿宋"/>
          <w:sz w:val="28"/>
          <w:szCs w:val="36"/>
        </w:rPr>
        <w:t>标准：框架式建筑、二楼以上楼层、带货梯、能满足乐器产品防潮防高温、双向对流的要求。仓库面积1300-2500为佳，可供我司弹性使用</w:t>
      </w:r>
    </w:p>
    <w:p>
      <w:pPr>
        <w:numPr>
          <w:ilvl w:val="0"/>
          <w:numId w:val="7"/>
        </w:numPr>
        <w:tabs>
          <w:tab w:val="left" w:pos="2091"/>
        </w:tabs>
        <w:spacing w:line="360" w:lineRule="auto"/>
        <w:ind w:left="50" w:leftChars="24"/>
        <w:jc w:val="left"/>
        <w:rPr>
          <w:b/>
          <w:sz w:val="24"/>
        </w:rPr>
      </w:pPr>
      <w:r>
        <w:rPr>
          <w:rFonts w:hint="eastAsia" w:ascii="仿宋" w:hAnsi="仿宋" w:eastAsia="仿宋" w:cs="仿宋"/>
          <w:b/>
          <w:bCs/>
          <w:sz w:val="28"/>
          <w:szCs w:val="36"/>
        </w:rPr>
        <w:t>仓库管理规范</w:t>
      </w:r>
    </w:p>
    <w:p>
      <w:pPr>
        <w:snapToGrid w:val="0"/>
        <w:spacing w:line="50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按要求建立完善的出入库管理系统：完善仓库5S管理、完善货位卡、制定明细帐、单证管理、储存管理、定期盘点、发货管</w:t>
      </w:r>
    </w:p>
    <w:p>
      <w:pPr>
        <w:numPr>
          <w:ilvl w:val="0"/>
          <w:numId w:val="7"/>
        </w:numPr>
        <w:snapToGrid w:val="0"/>
        <w:spacing w:line="500" w:lineRule="exact"/>
        <w:ind w:left="50" w:leftChars="24"/>
        <w:jc w:val="left"/>
        <w:rPr>
          <w:rFonts w:ascii="仿宋" w:hAnsi="仿宋" w:eastAsia="仿宋" w:cs="仿宋"/>
          <w:b/>
          <w:bCs/>
          <w:sz w:val="28"/>
          <w:szCs w:val="36"/>
        </w:rPr>
      </w:pPr>
      <w:r>
        <w:rPr>
          <w:rFonts w:hint="eastAsia" w:ascii="仿宋" w:hAnsi="仿宋" w:eastAsia="仿宋" w:cs="仿宋"/>
          <w:b/>
          <w:bCs/>
          <w:sz w:val="28"/>
          <w:szCs w:val="36"/>
        </w:rPr>
        <w:t>物流配送服务</w:t>
      </w:r>
    </w:p>
    <w:p>
      <w:pPr>
        <w:snapToGrid w:val="0"/>
        <w:spacing w:line="500" w:lineRule="exact"/>
        <w:ind w:left="470" w:leftChars="224"/>
        <w:jc w:val="left"/>
        <w:rPr>
          <w:rFonts w:ascii="仿宋" w:hAnsi="仿宋" w:eastAsia="仿宋" w:cs="仿宋"/>
          <w:sz w:val="28"/>
          <w:szCs w:val="28"/>
        </w:rPr>
      </w:pPr>
      <w:r>
        <w:rPr>
          <w:rFonts w:hint="eastAsia" w:ascii="仿宋" w:hAnsi="仿宋" w:eastAsia="仿宋" w:cs="仿宋"/>
          <w:sz w:val="28"/>
          <w:szCs w:val="28"/>
        </w:rPr>
        <w:t>1、物流产品按我司要求将指定的乐器产品（不限于乐器产品）</w:t>
      </w:r>
    </w:p>
    <w:p>
      <w:pPr>
        <w:snapToGrid w:val="0"/>
        <w:spacing w:line="500" w:lineRule="exact"/>
        <w:ind w:left="470" w:leftChars="224"/>
        <w:jc w:val="left"/>
        <w:rPr>
          <w:rFonts w:ascii="仿宋" w:hAnsi="仿宋" w:eastAsia="仿宋" w:cs="仿宋"/>
          <w:color w:val="000000"/>
          <w:spacing w:val="-2"/>
          <w:sz w:val="28"/>
          <w:szCs w:val="28"/>
        </w:rPr>
      </w:pPr>
      <w:r>
        <w:rPr>
          <w:rFonts w:hint="eastAsia" w:ascii="仿宋" w:hAnsi="仿宋" w:eastAsia="仿宋" w:cs="仿宋"/>
          <w:color w:val="000000"/>
          <w:spacing w:val="-2"/>
          <w:sz w:val="28"/>
          <w:szCs w:val="28"/>
        </w:rPr>
        <w:t>2、物流配送区域及范围配</w:t>
      </w:r>
    </w:p>
    <w:p>
      <w:pPr>
        <w:snapToGrid w:val="0"/>
        <w:spacing w:line="500" w:lineRule="exact"/>
        <w:ind w:left="470" w:leftChars="224"/>
        <w:jc w:val="left"/>
        <w:rPr>
          <w:rFonts w:ascii="仿宋" w:hAnsi="仿宋" w:eastAsia="仿宋" w:cs="仿宋"/>
          <w:color w:val="000000"/>
          <w:spacing w:val="-2"/>
          <w:sz w:val="28"/>
          <w:szCs w:val="28"/>
        </w:rPr>
      </w:pPr>
      <w:r>
        <w:rPr>
          <w:rFonts w:hint="eastAsia" w:ascii="仿宋" w:hAnsi="仿宋" w:eastAsia="仿宋" w:cs="仿宋"/>
          <w:color w:val="000000"/>
          <w:spacing w:val="-2"/>
          <w:sz w:val="28"/>
          <w:szCs w:val="28"/>
        </w:rPr>
        <w:t>3、小乐器配送线路A、仓库--石井、同德围货场</w:t>
      </w:r>
    </w:p>
    <w:p>
      <w:pPr>
        <w:pStyle w:val="4"/>
        <w:snapToGrid w:val="0"/>
        <w:spacing w:line="500" w:lineRule="exact"/>
        <w:ind w:firstLine="828" w:firstLineChars="300"/>
        <w:rPr>
          <w:rFonts w:ascii="仿宋" w:hAnsi="仿宋" w:eastAsia="仿宋" w:cs="仿宋"/>
          <w:color w:val="000000"/>
          <w:spacing w:val="-2"/>
        </w:rPr>
      </w:pPr>
      <w:r>
        <w:rPr>
          <w:rFonts w:hint="eastAsia" w:ascii="仿宋" w:hAnsi="仿宋" w:eastAsia="仿宋" w:cs="仿宋"/>
          <w:color w:val="000000"/>
          <w:spacing w:val="-2"/>
        </w:rPr>
        <w:t>小乐器配送线路B、仓库--广州中心市区各琴行客户门市或仓库</w:t>
      </w:r>
    </w:p>
    <w:p>
      <w:pPr>
        <w:pStyle w:val="4"/>
        <w:snapToGrid w:val="0"/>
        <w:spacing w:line="500" w:lineRule="exact"/>
        <w:ind w:firstLine="828" w:firstLineChars="300"/>
        <w:rPr>
          <w:rFonts w:ascii="仿宋" w:hAnsi="仿宋" w:eastAsia="仿宋" w:cs="仿宋"/>
          <w:color w:val="000000"/>
          <w:spacing w:val="-2"/>
        </w:rPr>
      </w:pPr>
      <w:r>
        <w:rPr>
          <w:rFonts w:hint="eastAsia" w:ascii="仿宋" w:hAnsi="仿宋" w:eastAsia="仿宋" w:cs="仿宋"/>
          <w:color w:val="000000"/>
          <w:spacing w:val="-2"/>
        </w:rPr>
        <w:t>钢琴配送A：广州中心市区、</w:t>
      </w:r>
    </w:p>
    <w:p>
      <w:pPr>
        <w:pStyle w:val="4"/>
        <w:snapToGrid w:val="0"/>
        <w:spacing w:line="500" w:lineRule="exact"/>
        <w:ind w:firstLine="828" w:firstLineChars="300"/>
        <w:rPr>
          <w:rFonts w:ascii="仿宋" w:hAnsi="仿宋" w:eastAsia="仿宋" w:cs="仿宋"/>
          <w:color w:val="000000"/>
          <w:spacing w:val="-2"/>
        </w:rPr>
      </w:pPr>
      <w:r>
        <w:rPr>
          <w:rFonts w:hint="eastAsia" w:ascii="仿宋" w:hAnsi="仿宋" w:eastAsia="仿宋" w:cs="仿宋"/>
          <w:color w:val="000000"/>
          <w:spacing w:val="-2"/>
        </w:rPr>
        <w:t>钢琴配送B：石井、同德围货场代发货。</w:t>
      </w:r>
    </w:p>
    <w:p>
      <w:pPr>
        <w:pStyle w:val="4"/>
        <w:snapToGrid w:val="0"/>
        <w:spacing w:line="500" w:lineRule="exact"/>
        <w:ind w:left="140" w:firstLine="276" w:firstLineChars="100"/>
        <w:rPr>
          <w:rFonts w:ascii="仿宋" w:hAnsi="仿宋" w:eastAsia="仿宋" w:cs="仿宋"/>
          <w:color w:val="000000"/>
          <w:spacing w:val="-2"/>
        </w:rPr>
      </w:pPr>
      <w:r>
        <w:rPr>
          <w:rFonts w:hint="eastAsia" w:ascii="仿宋" w:hAnsi="仿宋" w:eastAsia="仿宋" w:cs="仿宋"/>
          <w:color w:val="000000"/>
          <w:spacing w:val="-2"/>
        </w:rPr>
        <w:t>4、我司销售部门要求的时间，安排人员、车辆完成配送任务</w:t>
      </w:r>
    </w:p>
    <w:p>
      <w:pPr>
        <w:pStyle w:val="4"/>
        <w:snapToGrid w:val="0"/>
        <w:spacing w:line="500" w:lineRule="exact"/>
        <w:ind w:left="696" w:leftChars="200" w:hanging="276" w:hangingChars="100"/>
        <w:rPr>
          <w:rFonts w:ascii="仿宋" w:hAnsi="仿宋" w:eastAsia="仿宋" w:cs="仿宋"/>
          <w:color w:val="000000"/>
          <w:spacing w:val="-2"/>
        </w:rPr>
      </w:pPr>
      <w:r>
        <w:rPr>
          <w:rFonts w:hint="eastAsia" w:ascii="仿宋" w:hAnsi="仿宋" w:eastAsia="仿宋" w:cs="仿宋"/>
          <w:color w:val="000000"/>
          <w:spacing w:val="-2"/>
        </w:rPr>
        <w:t>5、建立全国各地的物流线路及费用档案，为客户提供最优化的物流方案。</w:t>
      </w:r>
    </w:p>
    <w:p>
      <w:pPr>
        <w:pStyle w:val="4"/>
        <w:snapToGrid w:val="0"/>
        <w:spacing w:line="500" w:lineRule="exact"/>
        <w:ind w:left="140" w:firstLine="276" w:firstLineChars="100"/>
        <w:rPr>
          <w:rFonts w:ascii="仿宋" w:hAnsi="仿宋" w:eastAsia="仿宋" w:cs="仿宋"/>
          <w:color w:val="000000"/>
          <w:spacing w:val="-2"/>
        </w:rPr>
      </w:pPr>
      <w:r>
        <w:rPr>
          <w:rFonts w:hint="eastAsia" w:ascii="仿宋" w:hAnsi="仿宋" w:eastAsia="仿宋" w:cs="仿宋"/>
          <w:color w:val="000000"/>
          <w:spacing w:val="-2"/>
        </w:rPr>
        <w:t>6、物流信息跟踪</w:t>
      </w:r>
    </w:p>
    <w:p>
      <w:pPr>
        <w:spacing w:line="500" w:lineRule="exact"/>
        <w:rPr>
          <w:rFonts w:ascii="仿宋" w:hAnsi="仿宋" w:eastAsia="仿宋" w:cs="仿宋"/>
          <w:sz w:val="28"/>
          <w:szCs w:val="36"/>
        </w:rPr>
      </w:pPr>
      <w:r>
        <w:rPr>
          <w:rFonts w:hint="eastAsia" w:ascii="仿宋" w:hAnsi="仿宋" w:eastAsia="仿宋" w:cs="仿宋"/>
          <w:b/>
          <w:bCs/>
          <w:color w:val="000000"/>
          <w:sz w:val="28"/>
          <w:szCs w:val="28"/>
        </w:rPr>
        <w:t>（五）</w:t>
      </w:r>
      <w:r>
        <w:rPr>
          <w:rFonts w:hint="eastAsia" w:ascii="仿宋" w:hAnsi="仿宋" w:eastAsia="仿宋" w:cs="仿宋"/>
          <w:b/>
          <w:bCs/>
          <w:sz w:val="28"/>
          <w:szCs w:val="36"/>
        </w:rPr>
        <w:t>配送售后服务</w:t>
      </w:r>
      <w:bookmarkStart w:id="8" w:name="_Toc345149151"/>
      <w:bookmarkStart w:id="9" w:name="_Toc345149316"/>
      <w:bookmarkStart w:id="10" w:name="_Toc22194"/>
    </w:p>
    <w:p>
      <w:pPr>
        <w:spacing w:line="500" w:lineRule="exact"/>
        <w:ind w:firstLine="280" w:firstLineChars="100"/>
        <w:rPr>
          <w:rFonts w:ascii="仿宋" w:hAnsi="仿宋" w:eastAsia="仿宋" w:cs="仿宋"/>
          <w:color w:val="000000"/>
          <w:spacing w:val="-2"/>
          <w:sz w:val="28"/>
          <w:szCs w:val="28"/>
        </w:rPr>
      </w:pPr>
      <w:r>
        <w:rPr>
          <w:rFonts w:hint="eastAsia" w:ascii="仿宋" w:hAnsi="仿宋" w:eastAsia="仿宋" w:cs="仿宋"/>
          <w:color w:val="000000"/>
          <w:sz w:val="28"/>
          <w:szCs w:val="28"/>
        </w:rPr>
        <w:t>1</w:t>
      </w:r>
      <w:bookmarkEnd w:id="8"/>
      <w:bookmarkEnd w:id="9"/>
      <w:bookmarkEnd w:id="10"/>
      <w:r>
        <w:rPr>
          <w:rFonts w:hint="eastAsia" w:ascii="仿宋" w:hAnsi="仿宋" w:eastAsia="仿宋" w:cs="仿宋"/>
          <w:color w:val="000000"/>
          <w:sz w:val="28"/>
          <w:szCs w:val="28"/>
        </w:rPr>
        <w:t>、</w:t>
      </w:r>
      <w:r>
        <w:rPr>
          <w:rFonts w:hint="eastAsia" w:ascii="仿宋" w:hAnsi="仿宋" w:eastAsia="仿宋" w:cs="仿宋"/>
          <w:color w:val="000000"/>
          <w:spacing w:val="-2"/>
          <w:sz w:val="28"/>
          <w:szCs w:val="28"/>
        </w:rPr>
        <w:t>物流信息跟踪以及异常处理。</w:t>
      </w:r>
    </w:p>
    <w:p>
      <w:pPr>
        <w:spacing w:line="500" w:lineRule="exact"/>
        <w:ind w:firstLine="276" w:firstLineChars="100"/>
        <w:rPr>
          <w:rFonts w:ascii="宋体" w:hAnsi="宋体"/>
          <w:sz w:val="24"/>
        </w:rPr>
      </w:pPr>
      <w:r>
        <w:rPr>
          <w:rFonts w:hint="eastAsia" w:ascii="仿宋" w:hAnsi="仿宋" w:eastAsia="仿宋" w:cs="仿宋"/>
          <w:color w:val="000000"/>
          <w:spacing w:val="-2"/>
          <w:sz w:val="28"/>
          <w:szCs w:val="28"/>
        </w:rPr>
        <w:t>2、负责贵司货物的安全运输，与交接方货物安全接收，并保证回单签收</w:t>
      </w:r>
      <w:r>
        <w:rPr>
          <w:rFonts w:hint="eastAsia" w:ascii="宋体" w:hAnsi="宋体"/>
          <w:sz w:val="24"/>
        </w:rPr>
        <w:t>。</w:t>
      </w:r>
    </w:p>
    <w:p>
      <w:pPr>
        <w:snapToGrid w:val="0"/>
        <w:spacing w:line="500" w:lineRule="exact"/>
        <w:ind w:firstLine="276" w:firstLineChars="100"/>
        <w:rPr>
          <w:rFonts w:ascii="仿宋" w:hAnsi="仿宋" w:eastAsia="仿宋" w:cs="仿宋"/>
          <w:sz w:val="28"/>
          <w:szCs w:val="36"/>
        </w:rPr>
      </w:pPr>
      <w:r>
        <w:rPr>
          <w:rFonts w:hint="eastAsia" w:ascii="仿宋" w:hAnsi="仿宋" w:eastAsia="仿宋" w:cs="仿宋"/>
          <w:color w:val="000000"/>
          <w:spacing w:val="-2"/>
          <w:sz w:val="28"/>
          <w:szCs w:val="28"/>
        </w:rPr>
        <w:t>3、物流货物安全及索赔。</w:t>
      </w:r>
    </w:p>
    <w:p>
      <w:pPr>
        <w:autoSpaceDE w:val="0"/>
        <w:autoSpaceDN w:val="0"/>
        <w:adjustRightInd w:val="0"/>
        <w:spacing w:line="500" w:lineRule="exact"/>
        <w:outlineLvl w:val="0"/>
        <w:rPr>
          <w:rFonts w:ascii="仿宋" w:hAnsi="仿宋" w:eastAsia="仿宋" w:cs="仿宋"/>
          <w:b/>
          <w:bCs/>
          <w:color w:val="000000"/>
          <w:sz w:val="28"/>
          <w:szCs w:val="28"/>
          <w:lang w:val="zh-CN"/>
        </w:rPr>
      </w:pPr>
      <w:bookmarkStart w:id="11" w:name="_Toc15146"/>
      <w:r>
        <w:rPr>
          <w:rFonts w:hint="eastAsia" w:ascii="仿宋" w:hAnsi="仿宋" w:eastAsia="仿宋" w:cs="仿宋"/>
          <w:b/>
          <w:bCs/>
          <w:color w:val="000000"/>
          <w:sz w:val="28"/>
          <w:szCs w:val="28"/>
        </w:rPr>
        <w:t>二</w:t>
      </w:r>
      <w:r>
        <w:rPr>
          <w:rFonts w:hint="eastAsia" w:ascii="仿宋" w:hAnsi="仿宋" w:eastAsia="仿宋" w:cs="仿宋"/>
          <w:b/>
          <w:bCs/>
          <w:color w:val="000000"/>
          <w:sz w:val="28"/>
          <w:szCs w:val="28"/>
          <w:lang w:val="zh-CN"/>
        </w:rPr>
        <w:t>、合格的投标人</w:t>
      </w:r>
      <w:bookmarkEnd w:id="11"/>
    </w:p>
    <w:p>
      <w:pPr>
        <w:autoSpaceDE w:val="0"/>
        <w:autoSpaceDN w:val="0"/>
        <w:adjustRightInd w:val="0"/>
        <w:spacing w:line="500" w:lineRule="exact"/>
        <w:ind w:firstLine="560"/>
        <w:rPr>
          <w:rFonts w:ascii="微软雅黑" w:hAnsi="微软雅黑" w:eastAsia="微软雅黑"/>
          <w:color w:val="000000"/>
        </w:rPr>
      </w:pPr>
      <w:r>
        <w:rPr>
          <w:rFonts w:hint="eastAsia" w:ascii="仿宋" w:hAnsi="仿宋" w:eastAsia="仿宋" w:cs="仿宋"/>
          <w:bCs/>
          <w:color w:val="000000"/>
          <w:sz w:val="28"/>
          <w:szCs w:val="28"/>
          <w:lang w:val="zh-CN"/>
        </w:rPr>
        <w:t>1、投标人必须是专业的</w:t>
      </w:r>
      <w:r>
        <w:rPr>
          <w:rFonts w:hint="eastAsia" w:ascii="仿宋" w:hAnsi="仿宋" w:eastAsia="仿宋" w:cs="仿宋"/>
          <w:bCs/>
          <w:color w:val="000000"/>
          <w:sz w:val="28"/>
          <w:szCs w:val="28"/>
        </w:rPr>
        <w:t>运输</w:t>
      </w:r>
      <w:r>
        <w:rPr>
          <w:rFonts w:hint="eastAsia" w:ascii="仿宋" w:hAnsi="仿宋" w:eastAsia="仿宋" w:cs="仿宋"/>
          <w:bCs/>
          <w:color w:val="000000"/>
          <w:sz w:val="28"/>
          <w:szCs w:val="28"/>
          <w:lang w:val="zh-CN"/>
        </w:rPr>
        <w:t>服务单位，具有单独签订合同能力的独立法人资格；</w:t>
      </w:r>
      <w:r>
        <w:rPr>
          <w:rFonts w:hint="eastAsia" w:ascii="仿宋" w:hAnsi="仿宋" w:eastAsia="仿宋" w:cs="仿宋"/>
          <w:sz w:val="28"/>
          <w:szCs w:val="36"/>
        </w:rPr>
        <w:t>投标人为具有独立法人资格的企业，持有工商行政管理部门核发的法人营业执照。按国家法律经营，法定代表人为同一人的两个及两个以上法人，母公司、全资子公司及其控股、管理关系的不同单位，不得同时参加本项目投标；（提供营业执照复印件）。企业营业执照（必须具有物流等相关营业范围）</w:t>
      </w:r>
      <w:r>
        <w:rPr>
          <w:rFonts w:hint="eastAsia" w:ascii="微软雅黑" w:hAnsi="微软雅黑" w:eastAsia="微软雅黑"/>
          <w:color w:val="000000"/>
        </w:rPr>
        <w:t>。</w:t>
      </w:r>
    </w:p>
    <w:p>
      <w:pPr>
        <w:autoSpaceDE w:val="0"/>
        <w:autoSpaceDN w:val="0"/>
        <w:adjustRightInd w:val="0"/>
        <w:spacing w:line="500" w:lineRule="exact"/>
        <w:ind w:firstLine="560"/>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2、具有</w:t>
      </w:r>
      <w:r>
        <w:rPr>
          <w:rFonts w:hint="eastAsia" w:ascii="仿宋" w:hAnsi="仿宋" w:eastAsia="仿宋" w:cs="仿宋"/>
          <w:bCs/>
          <w:color w:val="000000"/>
          <w:sz w:val="28"/>
          <w:szCs w:val="28"/>
        </w:rPr>
        <w:t>道路运输经营许可证</w:t>
      </w:r>
      <w:r>
        <w:rPr>
          <w:rFonts w:hint="eastAsia" w:ascii="仿宋" w:hAnsi="仿宋" w:eastAsia="仿宋" w:cs="仿宋"/>
          <w:bCs/>
          <w:color w:val="000000"/>
          <w:sz w:val="28"/>
          <w:szCs w:val="28"/>
          <w:lang w:val="zh-CN"/>
        </w:rPr>
        <w:t>；</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3、以“信用中国”（www.creditchina.gov.cn）网站为查询渠道，投标人在经营活动中三年内没有行政处罚记录。（提供网上截图或书面声明）；</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4、201</w:t>
      </w: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val="zh-CN"/>
        </w:rPr>
        <w:t>年以来至少完成</w:t>
      </w:r>
      <w:r>
        <w:rPr>
          <w:rFonts w:hint="eastAsia" w:ascii="仿宋" w:hAnsi="仿宋" w:eastAsia="仿宋" w:cs="仿宋"/>
          <w:bCs/>
          <w:color w:val="000000"/>
          <w:sz w:val="28"/>
          <w:szCs w:val="28"/>
        </w:rPr>
        <w:t>一个广州市</w:t>
      </w:r>
      <w:r>
        <w:rPr>
          <w:rFonts w:hint="eastAsia" w:ascii="仿宋" w:hAnsi="仿宋" w:eastAsia="仿宋" w:cs="仿宋"/>
          <w:sz w:val="28"/>
          <w:szCs w:val="36"/>
        </w:rPr>
        <w:t>范围内完成乐器配送类型项目</w:t>
      </w:r>
      <w:r>
        <w:rPr>
          <w:rFonts w:hint="eastAsia" w:ascii="仿宋" w:hAnsi="仿宋" w:eastAsia="仿宋" w:cs="仿宋"/>
          <w:bCs/>
          <w:color w:val="000000"/>
          <w:sz w:val="28"/>
          <w:szCs w:val="28"/>
          <w:lang w:val="zh-CN"/>
        </w:rPr>
        <w:t>类型项目合同；</w:t>
      </w:r>
    </w:p>
    <w:p>
      <w:pPr>
        <w:numPr>
          <w:ilvl w:val="0"/>
          <w:numId w:val="8"/>
        </w:num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应有良好的信誉，且在近3年内的经营活动中没有违规违法记 录；</w:t>
      </w:r>
    </w:p>
    <w:p>
      <w:pPr>
        <w:numPr>
          <w:ilvl w:val="0"/>
          <w:numId w:val="8"/>
        </w:num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参选单位应具有良好的财务状况，要有足够的流动资金来承担本项目合同内的配送服务。</w:t>
      </w:r>
    </w:p>
    <w:p>
      <w:pPr>
        <w:numPr>
          <w:ilvl w:val="0"/>
          <w:numId w:val="8"/>
        </w:num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本次招标不接受多家物流供应商联合招标；</w:t>
      </w:r>
    </w:p>
    <w:p>
      <w:pPr>
        <w:autoSpaceDE w:val="0"/>
        <w:autoSpaceDN w:val="0"/>
        <w:adjustRightInd w:val="0"/>
        <w:spacing w:line="500" w:lineRule="exact"/>
        <w:outlineLvl w:val="0"/>
        <w:rPr>
          <w:rFonts w:ascii="仿宋" w:hAnsi="仿宋" w:eastAsia="仿宋" w:cs="仿宋"/>
          <w:b/>
          <w:bCs/>
          <w:color w:val="000000"/>
          <w:sz w:val="28"/>
          <w:szCs w:val="28"/>
          <w:lang w:val="zh-CN"/>
        </w:rPr>
      </w:pPr>
      <w:bookmarkStart w:id="12" w:name="_Toc12888"/>
      <w:r>
        <w:rPr>
          <w:rFonts w:hint="eastAsia" w:ascii="仿宋" w:hAnsi="仿宋" w:eastAsia="仿宋" w:cs="仿宋"/>
          <w:b/>
          <w:bCs/>
          <w:color w:val="000000"/>
          <w:sz w:val="28"/>
          <w:szCs w:val="28"/>
        </w:rPr>
        <w:t>三</w:t>
      </w:r>
      <w:r>
        <w:rPr>
          <w:rFonts w:hint="eastAsia" w:ascii="仿宋" w:hAnsi="仿宋" w:eastAsia="仿宋" w:cs="仿宋"/>
          <w:b/>
          <w:bCs/>
          <w:color w:val="000000"/>
          <w:sz w:val="28"/>
          <w:szCs w:val="28"/>
          <w:lang w:val="zh-CN"/>
        </w:rPr>
        <w:t>、投标文件内容</w:t>
      </w:r>
      <w:bookmarkEnd w:id="12"/>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投标单位提供的投标文件需包含以下内容：</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（一）</w:t>
      </w:r>
      <w:r>
        <w:rPr>
          <w:rFonts w:hint="eastAsia" w:ascii="仿宋" w:hAnsi="仿宋" w:eastAsia="仿宋" w:cs="仿宋"/>
          <w:b/>
          <w:color w:val="000000"/>
          <w:sz w:val="28"/>
          <w:szCs w:val="28"/>
          <w:lang w:val="zh-CN"/>
        </w:rPr>
        <w:t>资质相关文件部分</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1、</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zh-CN"/>
        </w:rPr>
        <w:t>公司简介；</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2、 投标商基本资料登记表(附件一)；</w:t>
      </w:r>
    </w:p>
    <w:p>
      <w:pPr>
        <w:autoSpaceDE w:val="0"/>
        <w:autoSpaceDN w:val="0"/>
        <w:adjustRightInd w:val="0"/>
        <w:spacing w:line="500" w:lineRule="exact"/>
        <w:ind w:firstLine="560"/>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3、 需提供服务于本项目人员组成</w:t>
      </w:r>
      <w:r>
        <w:rPr>
          <w:rFonts w:hint="eastAsia" w:ascii="仿宋" w:hAnsi="仿宋" w:eastAsia="仿宋" w:cs="仿宋"/>
          <w:bCs/>
          <w:color w:val="000000"/>
          <w:sz w:val="28"/>
          <w:szCs w:val="28"/>
        </w:rPr>
        <w:t>清单</w:t>
      </w:r>
      <w:r>
        <w:rPr>
          <w:rFonts w:hint="eastAsia" w:ascii="仿宋" w:hAnsi="仿宋" w:eastAsia="仿宋" w:cs="仿宋"/>
          <w:bCs/>
          <w:color w:val="000000"/>
          <w:sz w:val="28"/>
          <w:szCs w:val="28"/>
          <w:lang w:val="zh-CN"/>
        </w:rPr>
        <w:t>，车辆等资源投入计划</w:t>
      </w:r>
      <w:r>
        <w:rPr>
          <w:rFonts w:hint="eastAsia" w:ascii="仿宋" w:hAnsi="仿宋" w:eastAsia="仿宋" w:cs="仿宋"/>
          <w:bCs/>
          <w:color w:val="000000"/>
          <w:sz w:val="28"/>
          <w:szCs w:val="28"/>
        </w:rPr>
        <w:t>清单</w:t>
      </w:r>
      <w:r>
        <w:rPr>
          <w:rFonts w:hint="eastAsia" w:ascii="仿宋" w:hAnsi="仿宋" w:eastAsia="仿宋" w:cs="仿宋"/>
          <w:bCs/>
          <w:color w:val="000000"/>
          <w:sz w:val="28"/>
          <w:szCs w:val="28"/>
          <w:lang w:val="zh-CN"/>
        </w:rPr>
        <w:t>并加盖公司公章；</w:t>
      </w:r>
    </w:p>
    <w:p>
      <w:pPr>
        <w:autoSpaceDE w:val="0"/>
        <w:autoSpaceDN w:val="0"/>
        <w:adjustRightInd w:val="0"/>
        <w:spacing w:line="500" w:lineRule="exact"/>
        <w:ind w:firstLine="560"/>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4、投标企业必须提供企业法人营业执照（三证合一）、</w:t>
      </w:r>
      <w:r>
        <w:rPr>
          <w:rFonts w:hint="eastAsia" w:ascii="仿宋" w:hAnsi="仿宋" w:eastAsia="仿宋" w:cs="仿宋"/>
          <w:bCs/>
          <w:color w:val="000000"/>
          <w:sz w:val="28"/>
          <w:szCs w:val="28"/>
        </w:rPr>
        <w:t>道路运输经营</w:t>
      </w:r>
      <w:r>
        <w:rPr>
          <w:rFonts w:ascii="仿宋" w:hAnsi="仿宋" w:eastAsia="仿宋" w:cs="仿宋"/>
          <w:bCs/>
          <w:color w:val="000000"/>
          <w:sz w:val="28"/>
          <w:szCs w:val="28"/>
          <w:lang w:val="zh-CN"/>
        </w:rPr>
        <w:t>许可证</w:t>
      </w:r>
      <w:r>
        <w:rPr>
          <w:rFonts w:hint="eastAsia" w:ascii="仿宋" w:hAnsi="仿宋" w:eastAsia="仿宋" w:cs="仿宋"/>
          <w:bCs/>
          <w:color w:val="000000"/>
          <w:sz w:val="28"/>
          <w:szCs w:val="28"/>
          <w:lang w:val="zh-CN"/>
        </w:rPr>
        <w:t>、法人身份证、开户银行及账号等相关证明的复印件并加盖公章；</w:t>
      </w:r>
    </w:p>
    <w:p>
      <w:pPr>
        <w:autoSpaceDE w:val="0"/>
        <w:autoSpaceDN w:val="0"/>
        <w:adjustRightInd w:val="0"/>
        <w:spacing w:line="500" w:lineRule="exact"/>
        <w:ind w:firstLine="560"/>
        <w:rPr>
          <w:rFonts w:ascii="仿宋" w:hAnsi="仿宋" w:eastAsia="仿宋" w:cs="仿宋"/>
          <w:bCs/>
          <w:color w:val="000000"/>
          <w:sz w:val="28"/>
          <w:szCs w:val="28"/>
        </w:rPr>
      </w:pPr>
      <w:r>
        <w:rPr>
          <w:rFonts w:hint="eastAsia" w:ascii="仿宋" w:hAnsi="仿宋" w:eastAsia="仿宋" w:cs="仿宋"/>
          <w:bCs/>
          <w:color w:val="000000"/>
          <w:sz w:val="28"/>
          <w:szCs w:val="28"/>
        </w:rPr>
        <w:t>5、同</w:t>
      </w:r>
      <w:r>
        <w:rPr>
          <w:rFonts w:hint="eastAsia" w:ascii="仿宋" w:hAnsi="仿宋" w:eastAsia="仿宋" w:cs="仿宋"/>
          <w:bCs/>
          <w:color w:val="000000"/>
          <w:sz w:val="28"/>
          <w:szCs w:val="28"/>
          <w:lang w:val="zh-CN"/>
        </w:rPr>
        <w:t>类型项目</w:t>
      </w:r>
      <w:r>
        <w:rPr>
          <w:rFonts w:hint="eastAsia" w:ascii="仿宋" w:hAnsi="仿宋" w:eastAsia="仿宋" w:cs="仿宋"/>
          <w:bCs/>
          <w:color w:val="000000"/>
          <w:sz w:val="28"/>
          <w:szCs w:val="28"/>
        </w:rPr>
        <w:t>介绍。</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（二）</w:t>
      </w:r>
      <w:r>
        <w:rPr>
          <w:rFonts w:hint="eastAsia" w:ascii="仿宋" w:hAnsi="仿宋" w:eastAsia="仿宋" w:cs="仿宋"/>
          <w:b/>
          <w:color w:val="000000"/>
          <w:sz w:val="28"/>
          <w:szCs w:val="28"/>
          <w:lang w:val="zh-CN"/>
        </w:rPr>
        <w:t>服务部分</w:t>
      </w:r>
    </w:p>
    <w:p>
      <w:pPr>
        <w:autoSpaceDE w:val="0"/>
        <w:autoSpaceDN w:val="0"/>
        <w:adjustRightInd w:val="0"/>
        <w:spacing w:line="500" w:lineRule="exact"/>
        <w:rPr>
          <w:rFonts w:ascii="仿宋" w:hAnsi="仿宋" w:eastAsia="仿宋" w:cs="仿宋"/>
          <w:bCs/>
          <w:color w:val="000000"/>
          <w:sz w:val="28"/>
          <w:szCs w:val="28"/>
        </w:rPr>
      </w:pPr>
      <w:r>
        <w:rPr>
          <w:rFonts w:hint="eastAsia" w:ascii="仿宋" w:hAnsi="仿宋" w:eastAsia="仿宋" w:cs="仿宋"/>
          <w:bCs/>
          <w:color w:val="000000"/>
          <w:sz w:val="28"/>
          <w:szCs w:val="28"/>
          <w:lang w:val="zh-CN"/>
        </w:rPr>
        <w:t xml:space="preserve">    1、投标承诺书及服务承诺书（附件</w:t>
      </w:r>
      <w:r>
        <w:rPr>
          <w:rFonts w:hint="eastAsia" w:ascii="仿宋" w:hAnsi="仿宋" w:eastAsia="仿宋" w:cs="仿宋"/>
          <w:bCs/>
          <w:color w:val="000000"/>
          <w:sz w:val="28"/>
          <w:szCs w:val="28"/>
        </w:rPr>
        <w:t>三</w:t>
      </w:r>
      <w:r>
        <w:rPr>
          <w:rFonts w:hint="eastAsia" w:ascii="仿宋" w:hAnsi="仿宋" w:eastAsia="仿宋" w:cs="仿宋"/>
          <w:bCs/>
          <w:color w:val="000000"/>
          <w:sz w:val="28"/>
          <w:szCs w:val="28"/>
          <w:lang w:val="zh-CN"/>
        </w:rPr>
        <w:t>、</w:t>
      </w:r>
      <w:r>
        <w:rPr>
          <w:rFonts w:hint="eastAsia" w:ascii="仿宋" w:hAnsi="仿宋" w:eastAsia="仿宋" w:cs="仿宋"/>
          <w:bCs/>
          <w:color w:val="000000"/>
          <w:sz w:val="28"/>
          <w:szCs w:val="28"/>
        </w:rPr>
        <w:t>四</w:t>
      </w:r>
      <w:r>
        <w:rPr>
          <w:rFonts w:hint="eastAsia" w:ascii="仿宋" w:hAnsi="仿宋" w:eastAsia="仿宋" w:cs="仿宋"/>
          <w:bCs/>
          <w:color w:val="000000"/>
          <w:sz w:val="28"/>
          <w:szCs w:val="28"/>
          <w:lang w:val="zh-CN"/>
        </w:rPr>
        <w:t>）；</w:t>
      </w:r>
    </w:p>
    <w:p>
      <w:pPr>
        <w:autoSpaceDE w:val="0"/>
        <w:autoSpaceDN w:val="0"/>
        <w:adjustRightInd w:val="0"/>
        <w:spacing w:line="500" w:lineRule="exact"/>
        <w:ind w:firstLine="560"/>
        <w:rPr>
          <w:rFonts w:ascii="仿宋" w:hAnsi="仿宋" w:eastAsia="仿宋" w:cs="仿宋"/>
          <w:bCs/>
          <w:color w:val="000000"/>
          <w:sz w:val="28"/>
          <w:szCs w:val="28"/>
        </w:rPr>
      </w:pPr>
      <w:r>
        <w:rPr>
          <w:rFonts w:hint="eastAsia" w:ascii="仿宋" w:hAnsi="仿宋" w:eastAsia="仿宋" w:cs="仿宋"/>
          <w:bCs/>
          <w:color w:val="000000"/>
          <w:sz w:val="28"/>
          <w:szCs w:val="28"/>
        </w:rPr>
        <w:t>2、服务方案；</w:t>
      </w:r>
    </w:p>
    <w:p>
      <w:pPr>
        <w:autoSpaceDE w:val="0"/>
        <w:autoSpaceDN w:val="0"/>
        <w:adjustRightInd w:val="0"/>
        <w:spacing w:line="500" w:lineRule="exact"/>
        <w:ind w:firstLine="560"/>
        <w:rPr>
          <w:rFonts w:ascii="仿宋" w:hAnsi="仿宋" w:eastAsia="仿宋" w:cs="仿宋"/>
          <w:bCs/>
          <w:color w:val="000000"/>
          <w:sz w:val="28"/>
          <w:szCs w:val="28"/>
          <w:lang w:val="zh-CN"/>
        </w:rPr>
      </w:pP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val="zh-CN"/>
        </w:rPr>
        <w:t>投标</w:t>
      </w:r>
      <w:r>
        <w:rPr>
          <w:rFonts w:hint="eastAsia" w:ascii="仿宋" w:hAnsi="仿宋" w:eastAsia="仿宋" w:cs="仿宋"/>
          <w:bCs/>
          <w:color w:val="000000"/>
          <w:sz w:val="28"/>
          <w:szCs w:val="28"/>
        </w:rPr>
        <w:t>企业认为合适的其他内容。</w:t>
      </w:r>
    </w:p>
    <w:p>
      <w:pPr>
        <w:autoSpaceDE w:val="0"/>
        <w:autoSpaceDN w:val="0"/>
        <w:adjustRightInd w:val="0"/>
        <w:spacing w:line="500" w:lineRule="exact"/>
        <w:rPr>
          <w:rFonts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   （三）</w:t>
      </w:r>
      <w:r>
        <w:rPr>
          <w:rFonts w:hint="eastAsia" w:ascii="仿宋" w:hAnsi="仿宋" w:eastAsia="仿宋" w:cs="仿宋"/>
          <w:b/>
          <w:color w:val="000000"/>
          <w:sz w:val="28"/>
          <w:szCs w:val="28"/>
          <w:lang w:val="zh-CN"/>
        </w:rPr>
        <w:t>报价书（附件五）</w:t>
      </w:r>
    </w:p>
    <w:p>
      <w:pPr>
        <w:autoSpaceDE w:val="0"/>
        <w:autoSpaceDN w:val="0"/>
        <w:adjustRightInd w:val="0"/>
        <w:spacing w:line="500" w:lineRule="exact"/>
        <w:jc w:val="left"/>
        <w:outlineLvl w:val="0"/>
        <w:rPr>
          <w:rFonts w:ascii="仿宋" w:hAnsi="仿宋" w:eastAsia="仿宋" w:cs="仿宋"/>
          <w:b/>
          <w:bCs/>
          <w:color w:val="000000"/>
          <w:sz w:val="28"/>
          <w:szCs w:val="28"/>
          <w:lang w:val="zh-CN"/>
        </w:rPr>
      </w:pPr>
      <w:bookmarkStart w:id="13" w:name="_Toc9971"/>
      <w:r>
        <w:rPr>
          <w:rFonts w:hint="eastAsia" w:ascii="仿宋" w:hAnsi="仿宋" w:eastAsia="仿宋" w:cs="仿宋"/>
          <w:b/>
          <w:bCs/>
          <w:color w:val="000000"/>
          <w:sz w:val="28"/>
          <w:szCs w:val="28"/>
        </w:rPr>
        <w:t>四</w:t>
      </w:r>
      <w:r>
        <w:rPr>
          <w:rFonts w:hint="eastAsia" w:ascii="仿宋" w:hAnsi="仿宋" w:eastAsia="仿宋" w:cs="仿宋"/>
          <w:b/>
          <w:bCs/>
          <w:color w:val="000000"/>
          <w:sz w:val="28"/>
          <w:szCs w:val="28"/>
          <w:lang w:val="zh-CN"/>
        </w:rPr>
        <w:t>、投标文件递交</w:t>
      </w:r>
      <w:bookmarkEnd w:id="13"/>
    </w:p>
    <w:p>
      <w:pPr>
        <w:autoSpaceDE w:val="0"/>
        <w:autoSpaceDN w:val="0"/>
        <w:adjustRightInd w:val="0"/>
        <w:spacing w:line="500" w:lineRule="exac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（一）</w:t>
      </w:r>
      <w:r>
        <w:rPr>
          <w:rFonts w:hint="eastAsia" w:ascii="仿宋" w:hAnsi="仿宋" w:eastAsia="仿宋" w:cs="仿宋"/>
          <w:b/>
          <w:bCs/>
          <w:color w:val="000000"/>
          <w:sz w:val="28"/>
          <w:szCs w:val="28"/>
          <w:lang w:val="zh-CN"/>
        </w:rPr>
        <w:t>递交投标文件时间和地点</w:t>
      </w:r>
    </w:p>
    <w:p>
      <w:pPr>
        <w:autoSpaceDE w:val="0"/>
        <w:autoSpaceDN w:val="0"/>
        <w:adjustRightInd w:val="0"/>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时间</w:t>
      </w:r>
      <w:r>
        <w:rPr>
          <w:rFonts w:hint="eastAsia" w:ascii="仿宋" w:hAnsi="仿宋" w:eastAsia="仿宋" w:cs="仿宋"/>
          <w:color w:val="000000"/>
          <w:sz w:val="28"/>
          <w:szCs w:val="28"/>
        </w:rPr>
        <w:t xml:space="preserve"> ；</w:t>
      </w:r>
      <w:r>
        <w:rPr>
          <w:rFonts w:ascii="仿宋" w:hAnsi="仿宋" w:eastAsia="仿宋" w:cs="仿宋"/>
          <w:color w:val="000000" w:themeColor="text1"/>
          <w:sz w:val="28"/>
          <w:szCs w:val="36"/>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21</w:t>
      </w:r>
      <w:r>
        <w:rPr>
          <w:rFonts w:ascii="仿宋" w:hAnsi="仿宋" w:eastAsia="仿宋" w:cs="仿宋"/>
          <w:color w:val="000000" w:themeColor="text1"/>
          <w:sz w:val="28"/>
          <w:szCs w:val="36"/>
          <w14:textFill>
            <w14:solidFill>
              <w14:schemeClr w14:val="tx1"/>
            </w14:solidFill>
          </w14:textFill>
        </w:rPr>
        <w:t>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日9:00</w:t>
      </w:r>
      <w:r>
        <w:rPr>
          <w:rFonts w:hint="eastAsia" w:ascii="仿宋" w:hAnsi="仿宋" w:eastAsia="仿宋" w:cs="仿宋"/>
          <w:color w:val="000000" w:themeColor="text1"/>
          <w:sz w:val="28"/>
          <w:szCs w:val="36"/>
          <w:lang w:val="en-US" w:eastAsia="zh-CN"/>
          <w14:textFill>
            <w14:solidFill>
              <w14:schemeClr w14:val="tx1"/>
            </w14:solidFill>
          </w14:textFill>
        </w:rPr>
        <w:t xml:space="preserve"> 至 2021年4月21日10:00</w:t>
      </w:r>
    </w:p>
    <w:p>
      <w:pPr>
        <w:autoSpaceDE w:val="0"/>
        <w:autoSpaceDN w:val="0"/>
        <w:adjustRightInd w:val="0"/>
        <w:spacing w:line="500" w:lineRule="exact"/>
        <w:ind w:firstLine="560" w:firstLineChars="200"/>
        <w:rPr>
          <w:rFonts w:ascii="仿宋" w:hAnsi="仿宋" w:eastAsia="仿宋" w:cs="仿宋"/>
          <w:sz w:val="28"/>
          <w:szCs w:val="36"/>
        </w:rPr>
      </w:pPr>
      <w:r>
        <w:rPr>
          <w:rFonts w:hint="eastAsia" w:ascii="仿宋" w:hAnsi="仿宋" w:eastAsia="仿宋" w:cs="仿宋"/>
          <w:color w:val="000000"/>
          <w:sz w:val="28"/>
          <w:szCs w:val="28"/>
          <w:lang w:val="zh-CN"/>
        </w:rPr>
        <w:t>地点：</w:t>
      </w:r>
      <w:r>
        <w:rPr>
          <w:rFonts w:hint="eastAsia" w:ascii="仿宋" w:hAnsi="仿宋" w:eastAsia="仿宋" w:cs="仿宋"/>
          <w:sz w:val="28"/>
          <w:szCs w:val="36"/>
        </w:rPr>
        <w:t xml:space="preserve">广州市海珠区基立道10号二楼左门红棉乐器销售部。 </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zh-CN"/>
        </w:rPr>
        <w:t>递交方式：当面提交，邮寄不予接受</w:t>
      </w:r>
      <w:r>
        <w:rPr>
          <w:rFonts w:hint="eastAsia" w:ascii="仿宋" w:hAnsi="仿宋" w:eastAsia="仿宋" w:cs="仿宋"/>
          <w:color w:val="000000"/>
          <w:sz w:val="28"/>
          <w:szCs w:val="28"/>
        </w:rPr>
        <w:t>。</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联系人：莫源东 电话：18588650218</w:t>
      </w:r>
    </w:p>
    <w:p>
      <w:pPr>
        <w:spacing w:line="500" w:lineRule="exact"/>
        <w:ind w:left="1"/>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二）投标文件一式两份，正副本各一份，在投标文件封面注明“正本”、“副本”字样，当正副本不一致时，以正本为准。投标文件需要法定代表人或其授权代表签字并加盖公章和骑缝章。所有投标文件必须装入密封的信封或包装，在信封或包装上粘贴封条后加盖公章。</w:t>
      </w:r>
    </w:p>
    <w:p>
      <w:pPr>
        <w:spacing w:line="500" w:lineRule="exact"/>
        <w:outlineLvl w:val="0"/>
        <w:rPr>
          <w:rFonts w:ascii="仿宋" w:hAnsi="仿宋" w:eastAsia="仿宋" w:cs="仿宋"/>
          <w:b/>
          <w:color w:val="000000"/>
          <w:sz w:val="28"/>
          <w:szCs w:val="28"/>
          <w:lang w:val="zh-CN"/>
        </w:rPr>
      </w:pPr>
      <w:bookmarkStart w:id="14" w:name="_Toc15138"/>
      <w:r>
        <w:rPr>
          <w:rFonts w:hint="eastAsia" w:ascii="仿宋" w:hAnsi="仿宋" w:eastAsia="仿宋" w:cs="仿宋"/>
          <w:b/>
          <w:color w:val="000000"/>
          <w:sz w:val="28"/>
          <w:szCs w:val="28"/>
        </w:rPr>
        <w:t>五</w:t>
      </w:r>
      <w:r>
        <w:rPr>
          <w:rFonts w:hint="eastAsia" w:ascii="仿宋" w:hAnsi="仿宋" w:eastAsia="仿宋" w:cs="仿宋"/>
          <w:b/>
          <w:color w:val="000000"/>
          <w:sz w:val="28"/>
          <w:szCs w:val="28"/>
          <w:lang w:val="zh-CN"/>
        </w:rPr>
        <w:t>、开标和评标</w:t>
      </w:r>
      <w:bookmarkEnd w:id="14"/>
    </w:p>
    <w:p>
      <w:pPr>
        <w:spacing w:line="500" w:lineRule="exact"/>
        <w:rPr>
          <w:rFonts w:ascii="仿宋" w:hAnsi="仿宋" w:eastAsia="仿宋" w:cs="仿宋"/>
          <w:b/>
          <w:color w:val="000000"/>
          <w:sz w:val="28"/>
          <w:szCs w:val="28"/>
          <w:lang w:val="zh-CN"/>
        </w:rPr>
      </w:pPr>
      <w:r>
        <w:rPr>
          <w:rFonts w:hint="eastAsia" w:ascii="仿宋" w:hAnsi="仿宋" w:eastAsia="仿宋" w:cs="仿宋"/>
          <w:b/>
          <w:color w:val="000000"/>
          <w:sz w:val="28"/>
          <w:szCs w:val="28"/>
          <w:lang w:val="zh-CN"/>
        </w:rPr>
        <w:t xml:space="preserve">   （一）开标</w:t>
      </w:r>
    </w:p>
    <w:p>
      <w:pPr>
        <w:spacing w:line="500" w:lineRule="exac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w:t>
      </w:r>
      <w:r>
        <w:rPr>
          <w:rFonts w:ascii="仿宋" w:hAnsi="仿宋" w:eastAsia="仿宋" w:cs="仿宋"/>
          <w:color w:val="000000" w:themeColor="text1"/>
          <w:sz w:val="28"/>
          <w:szCs w:val="36"/>
          <w14:textFill>
            <w14:solidFill>
              <w14:schemeClr w14:val="tx1"/>
            </w14:solidFill>
          </w14:textFill>
        </w:rPr>
        <w:t>20</w:t>
      </w:r>
      <w:r>
        <w:rPr>
          <w:rFonts w:hint="eastAsia" w:ascii="仿宋" w:hAnsi="仿宋" w:eastAsia="仿宋" w:cs="仿宋"/>
          <w:color w:val="000000" w:themeColor="text1"/>
          <w:sz w:val="28"/>
          <w:szCs w:val="36"/>
          <w14:textFill>
            <w14:solidFill>
              <w14:schemeClr w14:val="tx1"/>
            </w14:solidFill>
          </w14:textFill>
        </w:rPr>
        <w:t>21</w:t>
      </w:r>
      <w:r>
        <w:rPr>
          <w:rFonts w:ascii="仿宋" w:hAnsi="仿宋" w:eastAsia="仿宋" w:cs="仿宋"/>
          <w:color w:val="000000" w:themeColor="text1"/>
          <w:sz w:val="28"/>
          <w:szCs w:val="36"/>
          <w14:textFill>
            <w14:solidFill>
              <w14:schemeClr w14:val="tx1"/>
            </w14:solidFill>
          </w14:textFill>
        </w:rPr>
        <w:t>年</w:t>
      </w:r>
      <w:r>
        <w:rPr>
          <w:rFonts w:hint="eastAsia" w:ascii="仿宋" w:hAnsi="仿宋" w:eastAsia="仿宋" w:cs="仿宋"/>
          <w:color w:val="000000" w:themeColor="text1"/>
          <w:sz w:val="28"/>
          <w:szCs w:val="36"/>
          <w:lang w:val="en-US" w:eastAsia="zh-CN"/>
          <w14:textFill>
            <w14:solidFill>
              <w14:schemeClr w14:val="tx1"/>
            </w14:solidFill>
          </w14:textFill>
        </w:rPr>
        <w:t>4</w:t>
      </w:r>
      <w:r>
        <w:rPr>
          <w:rFonts w:ascii="仿宋" w:hAnsi="仿宋" w:eastAsia="仿宋" w:cs="仿宋"/>
          <w:color w:val="000000" w:themeColor="text1"/>
          <w:sz w:val="28"/>
          <w:szCs w:val="36"/>
          <w14:textFill>
            <w14:solidFill>
              <w14:schemeClr w14:val="tx1"/>
            </w14:solidFill>
          </w14:textFill>
        </w:rPr>
        <w:t>月</w:t>
      </w:r>
      <w:r>
        <w:rPr>
          <w:rFonts w:hint="eastAsia" w:ascii="仿宋" w:hAnsi="仿宋" w:eastAsia="仿宋" w:cs="仿宋"/>
          <w:color w:val="000000" w:themeColor="text1"/>
          <w:sz w:val="28"/>
          <w:szCs w:val="36"/>
          <w:lang w:val="en-US" w:eastAsia="zh-CN"/>
          <w14:textFill>
            <w14:solidFill>
              <w14:schemeClr w14:val="tx1"/>
            </w14:solidFill>
          </w14:textFill>
        </w:rPr>
        <w:t>21</w:t>
      </w:r>
      <w:r>
        <w:rPr>
          <w:rFonts w:hint="eastAsia" w:ascii="仿宋" w:hAnsi="仿宋" w:eastAsia="仿宋" w:cs="仿宋"/>
          <w:color w:val="000000" w:themeColor="text1"/>
          <w:sz w:val="28"/>
          <w:szCs w:val="36"/>
          <w14:textFill>
            <w14:solidFill>
              <w14:schemeClr w14:val="tx1"/>
            </w14:solidFill>
          </w14:textFill>
        </w:rPr>
        <w:t>日10</w:t>
      </w:r>
      <w:r>
        <w:rPr>
          <w:rFonts w:ascii="仿宋" w:hAnsi="仿宋" w:eastAsia="仿宋" w:cs="仿宋"/>
          <w:color w:val="000000" w:themeColor="text1"/>
          <w:sz w:val="28"/>
          <w:szCs w:val="36"/>
          <w14:textFill>
            <w14:solidFill>
              <w14:schemeClr w14:val="tx1"/>
            </w14:solidFill>
          </w14:textFill>
        </w:rPr>
        <w:t>时</w:t>
      </w:r>
      <w:r>
        <w:rPr>
          <w:rFonts w:hint="eastAsia" w:ascii="仿宋" w:hAnsi="仿宋" w:eastAsia="仿宋" w:cs="仿宋"/>
          <w:color w:val="000000"/>
          <w:sz w:val="28"/>
          <w:szCs w:val="28"/>
          <w:lang w:val="zh-CN"/>
        </w:rPr>
        <w:t>，在广州红棉乐器有限公司销售部会议室。</w:t>
      </w:r>
    </w:p>
    <w:p>
      <w:pPr>
        <w:autoSpaceDE w:val="0"/>
        <w:autoSpaceDN w:val="0"/>
        <w:adjustRightInd w:val="0"/>
        <w:spacing w:line="500" w:lineRule="exact"/>
        <w:jc w:val="left"/>
        <w:rPr>
          <w:rFonts w:ascii="仿宋" w:hAnsi="仿宋" w:eastAsia="仿宋" w:cs="仿宋"/>
          <w:b/>
          <w:bCs/>
          <w:color w:val="000000"/>
          <w:sz w:val="28"/>
          <w:szCs w:val="28"/>
          <w:lang w:val="zh-CN"/>
        </w:rPr>
      </w:pPr>
      <w:r>
        <w:rPr>
          <w:rFonts w:hint="eastAsia" w:ascii="仿宋" w:hAnsi="仿宋" w:eastAsia="仿宋" w:cs="仿宋"/>
          <w:b/>
          <w:color w:val="000000"/>
          <w:sz w:val="28"/>
          <w:szCs w:val="28"/>
          <w:lang w:val="zh-CN"/>
        </w:rPr>
        <w:t xml:space="preserve">   （二）评标</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采用</w:t>
      </w:r>
      <w:r>
        <w:rPr>
          <w:rFonts w:hint="eastAsia" w:ascii="仿宋" w:hAnsi="仿宋" w:eastAsia="仿宋" w:cs="仿宋"/>
          <w:b/>
          <w:color w:val="000000"/>
          <w:sz w:val="28"/>
          <w:szCs w:val="28"/>
        </w:rPr>
        <w:t>综合评分</w:t>
      </w:r>
      <w:r>
        <w:rPr>
          <w:rFonts w:hint="eastAsia" w:ascii="仿宋" w:hAnsi="仿宋" w:eastAsia="仿宋" w:cs="仿宋"/>
          <w:color w:val="000000"/>
          <w:sz w:val="28"/>
          <w:szCs w:val="28"/>
        </w:rPr>
        <w:t>方式确定中标单位，综合评分最高的为中标人。综合评分=服务报价得分+综合能力得分。</w:t>
      </w:r>
    </w:p>
    <w:p>
      <w:pPr>
        <w:pStyle w:val="12"/>
        <w:widowControl/>
        <w:numPr>
          <w:ilvl w:val="0"/>
          <w:numId w:val="9"/>
        </w:numPr>
        <w:spacing w:before="300" w:beforeAutospacing="0" w:after="300" w:afterAutospacing="0"/>
        <w:jc w:val="both"/>
        <w:rPr>
          <w:rFonts w:ascii="仿宋" w:hAnsi="仿宋" w:eastAsia="仿宋" w:cs="仿宋"/>
          <w:bCs/>
          <w:color w:val="000000"/>
          <w:sz w:val="28"/>
          <w:szCs w:val="28"/>
          <w:lang w:val="zh-CN"/>
        </w:rPr>
      </w:pPr>
      <w:r>
        <w:rPr>
          <w:rFonts w:hint="eastAsia" w:ascii="仿宋" w:hAnsi="仿宋" w:eastAsia="仿宋" w:cs="仿宋"/>
          <w:color w:val="000000"/>
          <w:sz w:val="28"/>
          <w:szCs w:val="28"/>
        </w:rPr>
        <w:t>服务报价评分（占30%）:</w:t>
      </w:r>
      <w:bookmarkStart w:id="27" w:name="_GoBack"/>
      <w:bookmarkEnd w:id="27"/>
    </w:p>
    <w:p>
      <w:pPr>
        <w:pStyle w:val="12"/>
        <w:widowControl/>
        <w:spacing w:before="300" w:beforeAutospacing="0" w:after="300" w:afterAutospacing="0"/>
        <w:ind w:firstLine="560" w:firstLineChars="200"/>
        <w:jc w:val="both"/>
        <w:rPr>
          <w:rFonts w:ascii="仿宋" w:hAnsi="仿宋" w:eastAsia="仿宋" w:cs="仿宋"/>
          <w:bCs/>
          <w:color w:val="000000"/>
          <w:sz w:val="28"/>
          <w:szCs w:val="28"/>
          <w:lang w:val="zh-CN"/>
        </w:rPr>
      </w:pPr>
      <w:r>
        <w:rPr>
          <w:rFonts w:hint="eastAsia" w:ascii="仿宋" w:hAnsi="仿宋" w:eastAsia="仿宋" w:cs="仿宋"/>
          <w:color w:val="000000"/>
          <w:sz w:val="28"/>
          <w:szCs w:val="28"/>
        </w:rPr>
        <w:t>报价项目以及得分权重：仓储服务管理费（权重40%）、小乐器销售发货配送费（权重40%）、钢琴发货配送费（权重10%）客户退货处理费（权重5%）、装卸费（权重5%）</w:t>
      </w:r>
      <w:r>
        <w:rPr>
          <w:rFonts w:hint="eastAsia" w:ascii="仿宋" w:hAnsi="仿宋" w:eastAsia="仿宋" w:cs="仿宋"/>
          <w:bCs/>
          <w:color w:val="000000"/>
          <w:sz w:val="28"/>
          <w:szCs w:val="28"/>
          <w:lang w:val="zh-CN"/>
        </w:rPr>
        <w:t>。</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服务报价经测算不得超过预算总额，超过的为无效标。每项服务价格最低者为第一名，第一名价格为满分100分，然后每排名降低一名，得分减少减10分，得分排名最低为0分。</w:t>
      </w:r>
    </w:p>
    <w:p>
      <w:pPr>
        <w:ind w:firstLine="560" w:firstLineChars="200"/>
      </w:pPr>
      <w:r>
        <w:rPr>
          <w:rFonts w:hint="eastAsia" w:ascii="仿宋" w:hAnsi="仿宋" w:eastAsia="仿宋" w:cs="仿宋"/>
          <w:color w:val="000000"/>
          <w:sz w:val="28"/>
          <w:szCs w:val="28"/>
        </w:rPr>
        <w:t>得分计算公式：</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服务报价得分=</w:t>
      </w:r>
      <w:r>
        <w:rPr>
          <w:rFonts w:hint="eastAsia" w:ascii="仿宋" w:hAnsi="仿宋" w:eastAsia="仿宋" w:cs="仿宋"/>
          <w:color w:val="333333"/>
          <w:sz w:val="28"/>
          <w:szCs w:val="28"/>
        </w:rPr>
        <w:t>∑</w:t>
      </w:r>
      <w:r>
        <w:rPr>
          <w:rFonts w:hint="eastAsia" w:ascii="仿宋" w:hAnsi="仿宋" w:eastAsia="仿宋" w:cs="仿宋"/>
          <w:color w:val="000000"/>
          <w:sz w:val="28"/>
          <w:szCs w:val="28"/>
        </w:rPr>
        <w:t>（</w:t>
      </w:r>
      <w:r>
        <w:rPr>
          <w:rFonts w:hint="eastAsia" w:ascii="仿宋" w:hAnsi="仿宋" w:eastAsia="仿宋" w:cs="仿宋"/>
          <w:color w:val="333333"/>
          <w:sz w:val="28"/>
          <w:szCs w:val="28"/>
        </w:rPr>
        <w:t>每项</w:t>
      </w:r>
      <w:r>
        <w:rPr>
          <w:rFonts w:hint="eastAsia" w:ascii="仿宋" w:hAnsi="仿宋" w:eastAsia="仿宋" w:cs="仿宋"/>
          <w:color w:val="000000"/>
          <w:sz w:val="28"/>
          <w:szCs w:val="28"/>
        </w:rPr>
        <w:t>排名得分*每项价格权重占比）*30%</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2、综合能力评分（占70%，具体指标见下列表格）。</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各投标单位应根据评分内容结合评分标准有针对性地提交相关证明，不能提供相关证明文件且招标单位无法核实的，则该评分点一律不得分。</w:t>
      </w:r>
    </w:p>
    <w:p>
      <w:pPr>
        <w:autoSpaceDE w:val="0"/>
        <w:autoSpaceDN w:val="0"/>
        <w:adjustRightInd w:val="0"/>
        <w:spacing w:line="500" w:lineRule="exact"/>
        <w:ind w:firstLine="560" w:firstLineChars="200"/>
        <w:jc w:val="center"/>
        <w:rPr>
          <w:rFonts w:ascii="宋体" w:hAnsi="宋体" w:cs="宋体"/>
          <w:color w:val="000000"/>
          <w:sz w:val="28"/>
          <w:szCs w:val="28"/>
        </w:rPr>
      </w:pPr>
    </w:p>
    <w:p>
      <w:pPr>
        <w:autoSpaceDE w:val="0"/>
        <w:autoSpaceDN w:val="0"/>
        <w:adjustRightInd w:val="0"/>
        <w:spacing w:line="500" w:lineRule="exact"/>
        <w:ind w:firstLine="560" w:firstLineChars="200"/>
        <w:jc w:val="center"/>
        <w:rPr>
          <w:rFonts w:ascii="宋体" w:hAnsi="宋体" w:cs="宋体"/>
          <w:color w:val="000000"/>
          <w:sz w:val="28"/>
          <w:szCs w:val="28"/>
        </w:rPr>
      </w:pPr>
      <w:r>
        <w:rPr>
          <w:rFonts w:hint="eastAsia" w:ascii="宋体" w:hAnsi="宋体" w:cs="宋体"/>
          <w:color w:val="000000"/>
          <w:sz w:val="28"/>
          <w:szCs w:val="28"/>
        </w:rPr>
        <w:t>综合能力打分表（占70%）</w:t>
      </w:r>
    </w:p>
    <w:tbl>
      <w:tblPr>
        <w:tblStyle w:val="13"/>
        <w:tblW w:w="8528" w:type="dxa"/>
        <w:tblInd w:w="0" w:type="dxa"/>
        <w:tblLayout w:type="fixed"/>
        <w:tblCellMar>
          <w:top w:w="0" w:type="dxa"/>
          <w:left w:w="108" w:type="dxa"/>
          <w:bottom w:w="0" w:type="dxa"/>
          <w:right w:w="108" w:type="dxa"/>
        </w:tblCellMar>
      </w:tblPr>
      <w:tblGrid>
        <w:gridCol w:w="1088"/>
        <w:gridCol w:w="1494"/>
        <w:gridCol w:w="1075"/>
        <w:gridCol w:w="4871"/>
      </w:tblGrid>
      <w:tr>
        <w:tblPrEx>
          <w:tblCellMar>
            <w:top w:w="0" w:type="dxa"/>
            <w:left w:w="108" w:type="dxa"/>
            <w:bottom w:w="0" w:type="dxa"/>
            <w:right w:w="108" w:type="dxa"/>
          </w:tblCellMar>
        </w:tblPrEx>
        <w:trPr>
          <w:trHeight w:val="930" w:hRule="atLeast"/>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序号</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评审内容</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分值</w:t>
            </w:r>
          </w:p>
        </w:tc>
        <w:tc>
          <w:tcPr>
            <w:tcW w:w="4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评分档次及依据</w:t>
            </w:r>
          </w:p>
        </w:tc>
      </w:tr>
      <w:tr>
        <w:tblPrEx>
          <w:tblCellMar>
            <w:top w:w="0" w:type="dxa"/>
            <w:left w:w="108" w:type="dxa"/>
            <w:bottom w:w="0" w:type="dxa"/>
            <w:right w:w="108" w:type="dxa"/>
          </w:tblCellMar>
        </w:tblPrEx>
        <w:trPr>
          <w:trHeight w:val="1425"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1</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类似项目经验</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cs="仿宋"/>
                <w:color w:val="000000"/>
                <w:sz w:val="24"/>
                <w:szCs w:val="24"/>
              </w:rPr>
            </w:pPr>
            <w:r>
              <w:rPr>
                <w:rFonts w:hint="eastAsia" w:ascii="仿宋_GB2312" w:hAnsi="仿宋" w:cs="仿宋"/>
                <w:color w:val="000000"/>
                <w:sz w:val="24"/>
                <w:szCs w:val="24"/>
              </w:rPr>
              <w:t>30</w:t>
            </w:r>
          </w:p>
        </w:tc>
        <w:tc>
          <w:tcPr>
            <w:tcW w:w="4871" w:type="dxa"/>
            <w:tcBorders>
              <w:top w:val="nil"/>
              <w:left w:val="nil"/>
              <w:bottom w:val="single" w:color="auto" w:sz="4" w:space="0"/>
              <w:right w:val="single" w:color="auto" w:sz="4" w:space="0"/>
            </w:tcBorders>
            <w:shd w:val="clear" w:color="auto" w:fill="auto"/>
            <w:vAlign w:val="center"/>
          </w:tcPr>
          <w:p>
            <w:pPr>
              <w:jc w:val="left"/>
              <w:rPr>
                <w:rFonts w:ascii="仿宋_GB2312" w:hAnsi="仿宋" w:cs="仿宋"/>
                <w:color w:val="000000"/>
                <w:sz w:val="24"/>
                <w:szCs w:val="24"/>
              </w:rPr>
            </w:pPr>
            <w:r>
              <w:rPr>
                <w:rFonts w:hint="eastAsia" w:ascii="宋体" w:hAnsi="宋体" w:cs="宋体"/>
                <w:color w:val="000000"/>
                <w:szCs w:val="21"/>
              </w:rPr>
              <w:t>投标人与相关行业的公司有配送经验：连续合作3年的得15分，超出3年以上的每年加2分，不足3年的每年加2分，（投标人须提供项目合同复印件等证明材料，以合同签订时间为准）</w:t>
            </w:r>
          </w:p>
        </w:tc>
      </w:tr>
      <w:tr>
        <w:tblPrEx>
          <w:tblCellMar>
            <w:top w:w="0" w:type="dxa"/>
            <w:left w:w="108" w:type="dxa"/>
            <w:bottom w:w="0" w:type="dxa"/>
            <w:right w:w="108" w:type="dxa"/>
          </w:tblCellMar>
        </w:tblPrEx>
        <w:trPr>
          <w:trHeight w:val="930"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2</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hAnsi="宋体"/>
                <w:sz w:val="24"/>
                <w:szCs w:val="24"/>
              </w:rPr>
              <w:t>机构设立、运作流程</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cs="仿宋"/>
                <w:color w:val="000000"/>
                <w:sz w:val="24"/>
                <w:szCs w:val="24"/>
              </w:rPr>
            </w:pPr>
            <w:r>
              <w:rPr>
                <w:rFonts w:hint="eastAsia" w:ascii="宋体" w:hAnsi="宋体" w:cs="宋体"/>
                <w:color w:val="000000"/>
                <w:szCs w:val="21"/>
              </w:rPr>
              <w:t>15</w:t>
            </w:r>
          </w:p>
        </w:tc>
        <w:tc>
          <w:tcPr>
            <w:tcW w:w="487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仿宋"/>
                <w:color w:val="000000"/>
                <w:sz w:val="24"/>
                <w:szCs w:val="24"/>
              </w:rPr>
            </w:pPr>
            <w:r>
              <w:rPr>
                <w:rFonts w:hint="eastAsia" w:hAnsi="宋体"/>
                <w:szCs w:val="21"/>
              </w:rPr>
              <w:t>机构设置合理、运作流畅、管理方式科学，管理运行机制能保证采购方服务项目目标的充分实现。优</w:t>
            </w:r>
            <w:r>
              <w:rPr>
                <w:rFonts w:hAnsi="宋体"/>
                <w:szCs w:val="21"/>
              </w:rPr>
              <w:t>7</w:t>
            </w:r>
            <w:r>
              <w:rPr>
                <w:rFonts w:hint="eastAsia" w:hAnsi="宋体"/>
                <w:szCs w:val="21"/>
              </w:rPr>
              <w:t>分；良</w:t>
            </w:r>
            <w:r>
              <w:rPr>
                <w:rFonts w:hAnsi="宋体"/>
                <w:szCs w:val="21"/>
              </w:rPr>
              <w:t>4</w:t>
            </w:r>
            <w:r>
              <w:rPr>
                <w:rFonts w:hint="eastAsia" w:hAnsi="宋体"/>
                <w:szCs w:val="21"/>
              </w:rPr>
              <w:t>分；中</w:t>
            </w:r>
            <w:r>
              <w:rPr>
                <w:rFonts w:hAnsi="宋体"/>
                <w:szCs w:val="21"/>
              </w:rPr>
              <w:t>1</w:t>
            </w:r>
            <w:r>
              <w:rPr>
                <w:rFonts w:hint="eastAsia" w:hAnsi="宋体"/>
                <w:szCs w:val="21"/>
              </w:rPr>
              <w:t>分；差0分。</w:t>
            </w:r>
          </w:p>
        </w:tc>
      </w:tr>
      <w:tr>
        <w:tblPrEx>
          <w:tblCellMar>
            <w:top w:w="0" w:type="dxa"/>
            <w:left w:w="108" w:type="dxa"/>
            <w:bottom w:w="0" w:type="dxa"/>
            <w:right w:w="108" w:type="dxa"/>
          </w:tblCellMar>
        </w:tblPrEx>
        <w:trPr>
          <w:trHeight w:val="930"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3</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hAnsi="宋体"/>
                <w:sz w:val="24"/>
                <w:szCs w:val="24"/>
              </w:rPr>
              <w:t>仓库容量</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15</w:t>
            </w:r>
          </w:p>
        </w:tc>
        <w:tc>
          <w:tcPr>
            <w:tcW w:w="4871" w:type="dxa"/>
            <w:tcBorders>
              <w:top w:val="nil"/>
              <w:left w:val="nil"/>
              <w:bottom w:val="single" w:color="auto" w:sz="4" w:space="0"/>
              <w:right w:val="single" w:color="auto" w:sz="4" w:space="0"/>
            </w:tcBorders>
            <w:shd w:val="clear" w:color="auto" w:fill="auto"/>
            <w:vAlign w:val="center"/>
          </w:tcPr>
          <w:p>
            <w:pPr>
              <w:pStyle w:val="32"/>
              <w:rPr>
                <w:rFonts w:hAnsi="宋体"/>
                <w:bCs/>
                <w:szCs w:val="21"/>
              </w:rPr>
            </w:pPr>
            <w:r>
              <w:rPr>
                <w:rFonts w:hint="eastAsia" w:hAnsi="宋体"/>
                <w:bCs/>
                <w:szCs w:val="21"/>
              </w:rPr>
              <w:t>投标人在广佛地区合共自有仓库：</w:t>
            </w:r>
          </w:p>
          <w:p>
            <w:pPr>
              <w:pStyle w:val="32"/>
              <w:rPr>
                <w:rFonts w:hAnsi="宋体"/>
                <w:bCs/>
                <w:szCs w:val="21"/>
              </w:rPr>
            </w:pPr>
            <w:r>
              <w:rPr>
                <w:rFonts w:hint="eastAsia" w:hAnsi="宋体"/>
                <w:bCs/>
                <w:szCs w:val="21"/>
              </w:rPr>
              <w:t>仓库面积13</w:t>
            </w:r>
            <w:r>
              <w:rPr>
                <w:rFonts w:hAnsi="宋体"/>
                <w:bCs/>
                <w:szCs w:val="21"/>
              </w:rPr>
              <w:t>00</w:t>
            </w:r>
            <w:r>
              <w:rPr>
                <w:rFonts w:hint="eastAsia" w:hAnsi="宋体"/>
                <w:bCs/>
                <w:szCs w:val="21"/>
              </w:rPr>
              <w:t>-2600平方米得分5分</w:t>
            </w:r>
          </w:p>
          <w:p>
            <w:pPr>
              <w:pStyle w:val="32"/>
              <w:rPr>
                <w:rFonts w:hAnsi="宋体"/>
                <w:bCs/>
                <w:szCs w:val="21"/>
              </w:rPr>
            </w:pPr>
            <w:r>
              <w:rPr>
                <w:rFonts w:hint="eastAsia" w:hAnsi="宋体"/>
                <w:bCs/>
                <w:szCs w:val="21"/>
              </w:rPr>
              <w:t>仓库面积低于1000-1300平方米得1分；</w:t>
            </w:r>
          </w:p>
          <w:p>
            <w:pPr>
              <w:pStyle w:val="5"/>
              <w:rPr>
                <w:rFonts w:hAnsi="宋体"/>
                <w:bCs/>
              </w:rPr>
            </w:pPr>
            <w:r>
              <w:rPr>
                <w:rFonts w:hint="eastAsia" w:hAnsi="宋体"/>
                <w:bCs/>
              </w:rPr>
              <w:t>仓库为框架式建筑（带电梯）得5分</w:t>
            </w:r>
          </w:p>
          <w:p>
            <w:pPr>
              <w:pStyle w:val="5"/>
              <w:rPr>
                <w:rFonts w:hAnsi="宋体"/>
                <w:bCs/>
              </w:rPr>
            </w:pPr>
            <w:r>
              <w:rPr>
                <w:rFonts w:hint="eastAsia" w:hAnsi="宋体"/>
                <w:bCs/>
              </w:rPr>
              <w:t>仓库在三至四楼得5分</w:t>
            </w:r>
          </w:p>
          <w:p>
            <w:pPr>
              <w:pStyle w:val="5"/>
            </w:pPr>
            <w:r>
              <w:rPr>
                <w:rFonts w:hint="eastAsia" w:hAnsi="宋体"/>
                <w:bCs/>
              </w:rPr>
              <w:t>钢结构简易1分</w:t>
            </w:r>
          </w:p>
          <w:p>
            <w:pPr>
              <w:jc w:val="left"/>
              <w:rPr>
                <w:rFonts w:ascii="宋体" w:hAnsi="宋体" w:cs="宋体"/>
                <w:color w:val="000000"/>
                <w:szCs w:val="21"/>
              </w:rPr>
            </w:pPr>
            <w:r>
              <w:rPr>
                <w:rFonts w:hint="eastAsia" w:hAnsi="宋体"/>
                <w:bCs/>
                <w:szCs w:val="21"/>
              </w:rPr>
              <w:t>（投标人须提供有效租赁合同或产权证明）</w:t>
            </w:r>
          </w:p>
        </w:tc>
      </w:tr>
      <w:tr>
        <w:tblPrEx>
          <w:tblCellMar>
            <w:top w:w="0" w:type="dxa"/>
            <w:left w:w="108" w:type="dxa"/>
            <w:bottom w:w="0" w:type="dxa"/>
            <w:right w:w="108" w:type="dxa"/>
          </w:tblCellMar>
        </w:tblPrEx>
        <w:trPr>
          <w:trHeight w:val="930"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4</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服务团队</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10</w:t>
            </w:r>
          </w:p>
        </w:tc>
        <w:tc>
          <w:tcPr>
            <w:tcW w:w="4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有专门的服务团队（需提供团队清单）得10分，否则得0分。</w:t>
            </w:r>
          </w:p>
        </w:tc>
      </w:tr>
      <w:tr>
        <w:tblPrEx>
          <w:tblCellMar>
            <w:top w:w="0" w:type="dxa"/>
            <w:left w:w="108" w:type="dxa"/>
            <w:bottom w:w="0" w:type="dxa"/>
            <w:right w:w="108" w:type="dxa"/>
          </w:tblCellMar>
        </w:tblPrEx>
        <w:trPr>
          <w:trHeight w:val="729"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5</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cs="宋体"/>
                <w:color w:val="000000"/>
                <w:szCs w:val="21"/>
              </w:rPr>
              <w:t>突发事件应急能力</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cs="仿宋"/>
                <w:color w:val="000000"/>
                <w:sz w:val="24"/>
                <w:szCs w:val="24"/>
              </w:rPr>
            </w:pPr>
            <w:r>
              <w:rPr>
                <w:rFonts w:hint="eastAsia" w:ascii="仿宋_GB2312" w:hAnsi="仿宋" w:cs="仿宋"/>
                <w:color w:val="000000"/>
                <w:sz w:val="24"/>
                <w:szCs w:val="24"/>
              </w:rPr>
              <w:t>10</w:t>
            </w:r>
          </w:p>
        </w:tc>
        <w:tc>
          <w:tcPr>
            <w:tcW w:w="4871" w:type="dxa"/>
            <w:tcBorders>
              <w:top w:val="nil"/>
              <w:left w:val="nil"/>
              <w:bottom w:val="single" w:color="auto" w:sz="4" w:space="0"/>
              <w:right w:val="single" w:color="auto" w:sz="4" w:space="0"/>
            </w:tcBorders>
            <w:shd w:val="clear" w:color="auto" w:fill="auto"/>
            <w:vAlign w:val="center"/>
          </w:tcPr>
          <w:p>
            <w:pPr>
              <w:snapToGrid w:val="0"/>
              <w:spacing w:before="50" w:line="264" w:lineRule="auto"/>
              <w:ind w:left="420"/>
              <w:rPr>
                <w:rFonts w:ascii="仿宋_GB2312" w:hAnsi="仿宋" w:eastAsia="仿宋_GB2312" w:cs="仿宋"/>
                <w:color w:val="000000"/>
                <w:sz w:val="24"/>
                <w:szCs w:val="24"/>
              </w:rPr>
            </w:pPr>
            <w:r>
              <w:rPr>
                <w:rFonts w:hint="eastAsia" w:ascii="宋体" w:hAnsi="宋体" w:cs="宋体"/>
                <w:color w:val="000000"/>
                <w:szCs w:val="21"/>
              </w:rPr>
              <w:t>面对高峰期的应急处理能力。</w:t>
            </w:r>
          </w:p>
        </w:tc>
      </w:tr>
      <w:tr>
        <w:tblPrEx>
          <w:tblCellMar>
            <w:top w:w="0" w:type="dxa"/>
            <w:left w:w="108" w:type="dxa"/>
            <w:bottom w:w="0" w:type="dxa"/>
            <w:right w:w="108" w:type="dxa"/>
          </w:tblCellMar>
        </w:tblPrEx>
        <w:trPr>
          <w:trHeight w:val="930"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ascii="宋体" w:hAnsi="宋体" w:eastAsia="仿宋_GB2312" w:cs="宋体"/>
                <w:color w:val="000000"/>
                <w:szCs w:val="21"/>
              </w:rPr>
              <w:t>6</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hAnsi="宋体"/>
                <w:sz w:val="24"/>
                <w:szCs w:val="24"/>
              </w:rPr>
              <w:t>服务方案及配套措施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cs="仿宋"/>
                <w:color w:val="000000"/>
                <w:sz w:val="24"/>
                <w:szCs w:val="24"/>
              </w:rPr>
            </w:pPr>
            <w:r>
              <w:rPr>
                <w:rFonts w:hint="eastAsia" w:ascii="仿宋_GB2312" w:hAnsi="仿宋" w:cs="仿宋"/>
                <w:color w:val="000000"/>
                <w:sz w:val="24"/>
                <w:szCs w:val="24"/>
              </w:rPr>
              <w:t>20</w:t>
            </w:r>
          </w:p>
        </w:tc>
        <w:tc>
          <w:tcPr>
            <w:tcW w:w="4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仿宋"/>
                <w:color w:val="000000"/>
                <w:sz w:val="24"/>
                <w:szCs w:val="24"/>
              </w:rPr>
            </w:pPr>
            <w:r>
              <w:rPr>
                <w:rFonts w:hint="eastAsia" w:hAnsi="宋体"/>
                <w:szCs w:val="21"/>
              </w:rPr>
              <w:t>根据用户需求制定的服务方案详细，相应的配套措施完善，服务方案科学合理，服务方案的操作性强。优20分；良10分；中5分；差</w:t>
            </w:r>
            <w:r>
              <w:rPr>
                <w:rFonts w:hAnsi="宋体"/>
                <w:szCs w:val="21"/>
              </w:rPr>
              <w:t>0</w:t>
            </w:r>
            <w:r>
              <w:rPr>
                <w:rFonts w:hint="eastAsia" w:hAnsi="宋体"/>
                <w:szCs w:val="21"/>
              </w:rPr>
              <w:t>分。</w:t>
            </w:r>
          </w:p>
        </w:tc>
      </w:tr>
      <w:tr>
        <w:tblPrEx>
          <w:tblCellMar>
            <w:top w:w="0" w:type="dxa"/>
            <w:left w:w="108" w:type="dxa"/>
            <w:bottom w:w="0" w:type="dxa"/>
            <w:right w:w="108" w:type="dxa"/>
          </w:tblCellMar>
        </w:tblPrEx>
        <w:trPr>
          <w:trHeight w:val="930" w:hRule="atLeast"/>
        </w:trPr>
        <w:tc>
          <w:tcPr>
            <w:tcW w:w="2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总分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100</w:t>
            </w:r>
          </w:p>
        </w:tc>
        <w:tc>
          <w:tcPr>
            <w:tcW w:w="4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r>
    </w:tbl>
    <w:p>
      <w:pPr>
        <w:ind w:firstLine="560" w:firstLineChars="200"/>
        <w:rPr>
          <w:rFonts w:ascii="仿宋" w:hAnsi="仿宋" w:eastAsia="仿宋" w:cs="仿宋"/>
          <w:color w:val="000000"/>
          <w:sz w:val="28"/>
          <w:szCs w:val="28"/>
        </w:rPr>
      </w:pPr>
    </w:p>
    <w:p>
      <w:pPr>
        <w:autoSpaceDE w:val="0"/>
        <w:autoSpaceDN w:val="0"/>
        <w:adjustRightInd w:val="0"/>
        <w:spacing w:line="500" w:lineRule="exact"/>
        <w:ind w:firstLine="560" w:firstLineChars="200"/>
        <w:rPr>
          <w:rFonts w:ascii="宋体" w:hAnsi="宋体" w:cs="宋体"/>
          <w:color w:val="000000"/>
          <w:sz w:val="28"/>
          <w:szCs w:val="28"/>
        </w:rPr>
      </w:pPr>
      <w:r>
        <w:rPr>
          <w:rFonts w:hint="eastAsia" w:ascii="仿宋" w:hAnsi="仿宋" w:eastAsia="仿宋" w:cs="仿宋"/>
          <w:color w:val="000000"/>
          <w:sz w:val="28"/>
          <w:szCs w:val="28"/>
        </w:rPr>
        <w:t>得分计算公式：综合能力得分=</w:t>
      </w:r>
      <w:r>
        <w:rPr>
          <w:rFonts w:hint="eastAsia" w:ascii="仿宋" w:hAnsi="仿宋" w:eastAsia="仿宋" w:cs="仿宋"/>
          <w:color w:val="333333"/>
          <w:sz w:val="28"/>
          <w:szCs w:val="28"/>
        </w:rPr>
        <w:t>∑每项</w:t>
      </w:r>
      <w:r>
        <w:rPr>
          <w:rFonts w:hint="eastAsia" w:ascii="宋体" w:hAnsi="宋体" w:cs="宋体"/>
          <w:color w:val="000000"/>
          <w:sz w:val="28"/>
          <w:szCs w:val="28"/>
        </w:rPr>
        <w:t>综合能力分值*70%</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宋体" w:hAnsi="宋体" w:cs="宋体"/>
          <w:color w:val="000000"/>
          <w:sz w:val="28"/>
          <w:szCs w:val="28"/>
        </w:rPr>
        <w:t>总分得分：总分=</w:t>
      </w:r>
      <w:r>
        <w:rPr>
          <w:rFonts w:hint="eastAsia" w:ascii="仿宋" w:hAnsi="仿宋" w:eastAsia="仿宋" w:cs="仿宋"/>
          <w:color w:val="000000"/>
          <w:sz w:val="28"/>
          <w:szCs w:val="28"/>
        </w:rPr>
        <w:t>服务报价得分+综合能力得分</w:t>
      </w:r>
    </w:p>
    <w:p>
      <w:pPr>
        <w:autoSpaceDE w:val="0"/>
        <w:autoSpaceDN w:val="0"/>
        <w:adjustRightInd w:val="0"/>
        <w:spacing w:line="500" w:lineRule="exact"/>
        <w:ind w:firstLine="560" w:firstLineChars="200"/>
        <w:rPr>
          <w:rFonts w:ascii="仿宋" w:hAnsi="仿宋" w:eastAsia="仿宋" w:cs="仿宋"/>
          <w:color w:val="000000"/>
          <w:sz w:val="28"/>
          <w:szCs w:val="28"/>
          <w:highlight w:val="yellow"/>
        </w:rPr>
      </w:pPr>
    </w:p>
    <w:p>
      <w:pPr>
        <w:autoSpaceDE w:val="0"/>
        <w:autoSpaceDN w:val="0"/>
        <w:adjustRightInd w:val="0"/>
        <w:spacing w:line="500" w:lineRule="exact"/>
        <w:outlineLvl w:val="0"/>
        <w:rPr>
          <w:rFonts w:ascii="仿宋_GB2312" w:hAnsi="仿宋" w:eastAsia="仿宋_GB2312" w:cs="仿宋"/>
          <w:color w:val="000000"/>
          <w:sz w:val="28"/>
          <w:szCs w:val="28"/>
        </w:rPr>
      </w:pPr>
      <w:bookmarkStart w:id="15" w:name="_Toc26436"/>
      <w:r>
        <w:rPr>
          <w:rFonts w:hint="eastAsia" w:ascii="仿宋" w:hAnsi="仿宋" w:eastAsia="仿宋" w:cs="仿宋"/>
          <w:b/>
          <w:color w:val="000000"/>
          <w:sz w:val="28"/>
          <w:szCs w:val="28"/>
        </w:rPr>
        <w:t>六</w:t>
      </w:r>
      <w:r>
        <w:rPr>
          <w:rFonts w:hint="eastAsia" w:ascii="仿宋" w:hAnsi="仿宋" w:eastAsia="仿宋" w:cs="仿宋"/>
          <w:b/>
          <w:color w:val="000000"/>
          <w:sz w:val="28"/>
          <w:szCs w:val="28"/>
          <w:lang w:val="zh-CN"/>
        </w:rPr>
        <w:t>、中标通知</w:t>
      </w:r>
      <w:bookmarkEnd w:id="15"/>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中标通知：评标结束后，我司会在五个工作日内以《中标通知书》的书面方式通知中标人其投标被接受。中标人必须在收到中标通知书后的二十四小时之内，以书面形式回复我司，确认收到信息。其中，《中标通知书》将作为合同的组成部分。</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2.合同签订： 在中标通知书规定的时限内，由我司和中标企业的法人代表（或法人代表授权签署文件的授权代表）共同签订合同（附件三）。中标人应当按照合同约定履行义务，完成中标项目的全部工作，非经我司同意，中标人在投标过程中使用的银行名称及账号在签署的合同有效期内不得变更，否则我司有权停止支付款项甚至解除合同，由此造成的一切责任由中标人承担。</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3、合同的履行</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合同订立后，合同各方不得擅自变更、中止或者终止合同。合同需要变更、中止或者终止的，应当遵守《中华人民共和国合同法》和《招标投标法》的有关规定。</w:t>
      </w:r>
    </w:p>
    <w:p>
      <w:pPr>
        <w:autoSpaceDE w:val="0"/>
        <w:autoSpaceDN w:val="0"/>
        <w:adjustRightInd w:val="0"/>
        <w:spacing w:line="500" w:lineRule="exact"/>
        <w:ind w:firstLine="560" w:firstLineChars="200"/>
        <w:rPr>
          <w:rFonts w:ascii="仿宋" w:hAnsi="仿宋" w:eastAsia="仿宋" w:cs="仿宋"/>
          <w:color w:val="000000"/>
          <w:sz w:val="28"/>
          <w:szCs w:val="28"/>
        </w:rPr>
      </w:pPr>
    </w:p>
    <w:p>
      <w:pPr>
        <w:spacing w:line="500" w:lineRule="exact"/>
        <w:outlineLvl w:val="0"/>
        <w:rPr>
          <w:rFonts w:ascii="仿宋" w:hAnsi="仿宋" w:eastAsia="仿宋" w:cs="仿宋"/>
          <w:b/>
          <w:color w:val="000000"/>
          <w:sz w:val="28"/>
          <w:szCs w:val="28"/>
          <w:lang w:val="zh-CN"/>
        </w:rPr>
      </w:pPr>
      <w:bookmarkStart w:id="16" w:name="_Toc11454"/>
      <w:r>
        <w:rPr>
          <w:rFonts w:hint="eastAsia" w:ascii="仿宋" w:hAnsi="仿宋" w:eastAsia="仿宋" w:cs="仿宋"/>
          <w:b/>
          <w:color w:val="000000"/>
          <w:sz w:val="28"/>
          <w:szCs w:val="28"/>
        </w:rPr>
        <w:t>七</w:t>
      </w:r>
      <w:r>
        <w:rPr>
          <w:rFonts w:hint="eastAsia" w:ascii="仿宋" w:hAnsi="仿宋" w:eastAsia="仿宋" w:cs="仿宋"/>
          <w:b/>
          <w:color w:val="000000"/>
          <w:sz w:val="28"/>
          <w:szCs w:val="28"/>
          <w:lang w:val="zh-CN"/>
        </w:rPr>
        <w:t>、保密义务</w:t>
      </w:r>
      <w:bookmarkEnd w:id="16"/>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1.投标商自收到本招标文件之日起就本次招投标活动承担为我司相关资料保密的义务，不得向第三方泄露、公开或不正当使用，否则须承担因此而造成的损失及法律责任。</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2.投标完成后，未中标的投标人应将所有的与本招标有关的正本、复印件及电子文件销毁。</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3.招标人在发出中标通知前，不得向投标人或与招评标无关的人员泄露任何与评标和授标有关的信息。投标人不得向任何其他投标人或与本招标无关的任何其他人透露有关招标、投标和谈判的任何信息。</w:t>
      </w:r>
    </w:p>
    <w:p>
      <w:pPr>
        <w:autoSpaceDE w:val="0"/>
        <w:autoSpaceDN w:val="0"/>
        <w:adjustRightIn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在投标文件递交截止日期前的任何时间内，我司具有修改本《招标文件》及附件内容的权利。本次招标最终解释权归广州红棉乐器有限公司所有。</w:t>
      </w:r>
    </w:p>
    <w:p>
      <w:pPr>
        <w:autoSpaceDE w:val="0"/>
        <w:autoSpaceDN w:val="0"/>
        <w:adjustRightInd w:val="0"/>
        <w:spacing w:line="500" w:lineRule="exact"/>
        <w:ind w:firstLine="560" w:firstLineChars="200"/>
        <w:rPr>
          <w:rFonts w:ascii="仿宋" w:hAnsi="仿宋" w:eastAsia="仿宋" w:cs="仿宋"/>
          <w:color w:val="000000"/>
          <w:sz w:val="28"/>
          <w:szCs w:val="28"/>
        </w:rPr>
      </w:pPr>
    </w:p>
    <w:p>
      <w:pPr>
        <w:autoSpaceDE w:val="0"/>
        <w:autoSpaceDN w:val="0"/>
        <w:adjustRightInd w:val="0"/>
        <w:spacing w:line="500" w:lineRule="exact"/>
        <w:ind w:firstLine="4250" w:firstLineChars="1518"/>
        <w:rPr>
          <w:rFonts w:ascii="仿宋" w:hAnsi="仿宋" w:eastAsia="仿宋" w:cs="仿宋"/>
          <w:color w:val="000000"/>
          <w:sz w:val="28"/>
          <w:szCs w:val="28"/>
        </w:rPr>
      </w:pPr>
      <w:r>
        <w:rPr>
          <w:rFonts w:hint="eastAsia" w:ascii="仿宋" w:hAnsi="仿宋" w:eastAsia="仿宋" w:cs="仿宋"/>
          <w:color w:val="000000"/>
          <w:sz w:val="28"/>
          <w:szCs w:val="28"/>
        </w:rPr>
        <w:t xml:space="preserve">  广州红棉乐器有限公司</w:t>
      </w:r>
    </w:p>
    <w:p>
      <w:pPr>
        <w:autoSpaceDE w:val="0"/>
        <w:autoSpaceDN w:val="0"/>
        <w:adjustRightInd w:val="0"/>
        <w:spacing w:line="500" w:lineRule="exact"/>
        <w:ind w:firstLine="4950" w:firstLineChars="1768"/>
        <w:rPr>
          <w:rFonts w:ascii="仿宋" w:hAnsi="仿宋" w:eastAsia="仿宋" w:cs="仿宋"/>
          <w:color w:val="000000"/>
          <w:sz w:val="28"/>
          <w:szCs w:val="28"/>
        </w:rPr>
      </w:pPr>
      <w:r>
        <w:rPr>
          <w:rFonts w:ascii="仿宋" w:hAnsi="仿宋" w:eastAsia="仿宋" w:cs="仿宋"/>
          <w:color w:val="000000"/>
          <w:sz w:val="28"/>
          <w:szCs w:val="28"/>
        </w:rPr>
        <w:t>20</w:t>
      </w:r>
      <w:r>
        <w:rPr>
          <w:rFonts w:hint="eastAsia" w:ascii="仿宋" w:hAnsi="仿宋" w:eastAsia="仿宋" w:cs="仿宋"/>
          <w:color w:val="000000"/>
          <w:sz w:val="28"/>
          <w:szCs w:val="28"/>
        </w:rPr>
        <w:t>21</w:t>
      </w:r>
      <w:r>
        <w:rPr>
          <w:rFonts w:ascii="仿宋" w:hAnsi="仿宋" w:eastAsia="仿宋" w:cs="仿宋"/>
          <w:color w:val="000000"/>
          <w:sz w:val="28"/>
          <w:szCs w:val="28"/>
        </w:rPr>
        <w:t>年</w:t>
      </w:r>
      <w:r>
        <w:rPr>
          <w:rFonts w:hint="eastAsia" w:ascii="仿宋" w:hAnsi="仿宋" w:eastAsia="仿宋" w:cs="仿宋"/>
          <w:color w:val="000000"/>
          <w:sz w:val="28"/>
          <w:szCs w:val="28"/>
        </w:rPr>
        <w:t>3</w:t>
      </w:r>
      <w:r>
        <w:rPr>
          <w:rFonts w:ascii="仿宋" w:hAnsi="仿宋" w:eastAsia="仿宋" w:cs="仿宋"/>
          <w:color w:val="000000"/>
          <w:sz w:val="28"/>
          <w:szCs w:val="28"/>
        </w:rPr>
        <w:t>月</w:t>
      </w:r>
      <w:r>
        <w:rPr>
          <w:rFonts w:hint="eastAsia" w:ascii="仿宋" w:hAnsi="仿宋" w:eastAsia="仿宋" w:cs="仿宋"/>
          <w:color w:val="000000"/>
          <w:sz w:val="28"/>
          <w:szCs w:val="28"/>
        </w:rPr>
        <w:t>17日</w:t>
      </w: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ind w:firstLine="4950" w:firstLineChars="1768"/>
        <w:rPr>
          <w:rFonts w:ascii="仿宋" w:hAnsi="仿宋" w:eastAsia="仿宋" w:cs="仿宋"/>
          <w:color w:val="000000"/>
          <w:sz w:val="28"/>
          <w:szCs w:val="28"/>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b/>
          <w:sz w:val="24"/>
          <w:lang w:val="de-DE"/>
        </w:rPr>
      </w:pPr>
    </w:p>
    <w:p>
      <w:pPr>
        <w:autoSpaceDE w:val="0"/>
        <w:autoSpaceDN w:val="0"/>
        <w:adjustRightInd w:val="0"/>
        <w:spacing w:line="500" w:lineRule="exact"/>
        <w:rPr>
          <w:rFonts w:hint="eastAsia"/>
          <w:b/>
          <w:sz w:val="24"/>
          <w:lang w:val="de-DE"/>
        </w:rPr>
      </w:pPr>
    </w:p>
    <w:p>
      <w:pPr>
        <w:jc w:val="center"/>
        <w:outlineLvl w:val="0"/>
        <w:rPr>
          <w:rFonts w:hint="eastAsia" w:ascii="微软雅黑" w:hAnsi="微软雅黑" w:eastAsia="微软雅黑"/>
          <w:b/>
          <w:color w:val="000000"/>
          <w:sz w:val="36"/>
          <w:szCs w:val="32"/>
        </w:rPr>
      </w:pPr>
      <w:bookmarkStart w:id="17" w:name="_Toc13024"/>
      <w:r>
        <w:rPr>
          <w:rFonts w:hint="eastAsia" w:ascii="微软雅黑" w:hAnsi="微软雅黑" w:eastAsia="微软雅黑"/>
          <w:color w:val="000000"/>
          <w:spacing w:val="-2"/>
          <w:sz w:val="36"/>
          <w:szCs w:val="32"/>
        </w:rPr>
        <w:t>第三章</w:t>
      </w:r>
      <w:r>
        <w:rPr>
          <w:rFonts w:hint="eastAsia" w:ascii="微软雅黑" w:hAnsi="微软雅黑" w:eastAsia="微软雅黑"/>
          <w:b/>
          <w:color w:val="000000"/>
          <w:sz w:val="36"/>
          <w:szCs w:val="32"/>
        </w:rPr>
        <w:t xml:space="preserve">  投标文件格式</w:t>
      </w:r>
      <w:bookmarkEnd w:id="17"/>
      <w:bookmarkStart w:id="18" w:name="_Toc16437"/>
    </w:p>
    <w:p>
      <w:pPr>
        <w:jc w:val="left"/>
        <w:outlineLvl w:val="0"/>
        <w:rPr>
          <w:b/>
          <w:bCs/>
          <w:sz w:val="24"/>
          <w:lang w:val="de-DE"/>
        </w:rPr>
      </w:pPr>
      <w:r>
        <w:rPr>
          <w:rFonts w:hint="eastAsia"/>
          <w:b/>
          <w:bCs/>
          <w:sz w:val="24"/>
          <w:lang w:val="de-DE"/>
        </w:rPr>
        <w:t>附件一</w:t>
      </w:r>
    </w:p>
    <w:p>
      <w:pPr>
        <w:jc w:val="left"/>
        <w:outlineLvl w:val="0"/>
        <w:rPr>
          <w:rFonts w:hint="eastAsia"/>
          <w:b/>
          <w:bCs/>
          <w:sz w:val="24"/>
          <w:lang w:val="de-DE"/>
        </w:rPr>
      </w:pPr>
    </w:p>
    <w:p>
      <w:pPr>
        <w:jc w:val="center"/>
        <w:outlineLvl w:val="0"/>
        <w:rPr>
          <w:rFonts w:hint="eastAsia"/>
          <w:b/>
          <w:bCs/>
          <w:sz w:val="24"/>
          <w:lang w:val="de-DE"/>
        </w:rPr>
      </w:pPr>
      <w:r>
        <w:rPr>
          <w:rFonts w:hint="eastAsia"/>
          <w:b/>
          <w:bCs/>
          <w:sz w:val="24"/>
          <w:lang w:val="de-DE"/>
        </w:rPr>
        <w:t>投标商基本信息登记表</w:t>
      </w:r>
      <w:bookmarkEnd w:id="18"/>
    </w:p>
    <w:tbl>
      <w:tblPr>
        <w:tblStyle w:val="13"/>
        <w:tblW w:w="10606" w:type="dxa"/>
        <w:tblInd w:w="-1000" w:type="dxa"/>
        <w:tblLayout w:type="fixed"/>
        <w:tblCellMar>
          <w:top w:w="0" w:type="dxa"/>
          <w:left w:w="108" w:type="dxa"/>
          <w:bottom w:w="0" w:type="dxa"/>
          <w:right w:w="108" w:type="dxa"/>
        </w:tblCellMar>
      </w:tblPr>
      <w:tblGrid>
        <w:gridCol w:w="2046"/>
        <w:gridCol w:w="1620"/>
        <w:gridCol w:w="1798"/>
        <w:gridCol w:w="1765"/>
        <w:gridCol w:w="1477"/>
        <w:gridCol w:w="1900"/>
      </w:tblGrid>
      <w:tr>
        <w:tblPrEx>
          <w:tblCellMar>
            <w:top w:w="0" w:type="dxa"/>
            <w:left w:w="108" w:type="dxa"/>
            <w:bottom w:w="0" w:type="dxa"/>
            <w:right w:w="108" w:type="dxa"/>
          </w:tblCellMar>
        </w:tblPrEx>
        <w:trPr>
          <w:trHeight w:val="450" w:hRule="atLeast"/>
        </w:trPr>
        <w:tc>
          <w:tcPr>
            <w:tcW w:w="2046" w:type="dxa"/>
            <w:tcBorders>
              <w:top w:val="single" w:color="auto" w:sz="8" w:space="0"/>
              <w:left w:val="single" w:color="auto" w:sz="8" w:space="0"/>
              <w:bottom w:val="nil"/>
              <w:right w:val="single" w:color="000000" w:sz="8" w:space="0"/>
            </w:tcBorders>
            <w:vAlign w:val="center"/>
          </w:tcPr>
          <w:p>
            <w:pPr>
              <w:widowControl/>
              <w:jc w:val="center"/>
              <w:rPr>
                <w:rFonts w:ascii="宋体" w:hAnsi="宋体"/>
                <w:sz w:val="24"/>
                <w:lang w:val="de-DE"/>
              </w:rPr>
            </w:pPr>
            <w:r>
              <w:rPr>
                <w:rFonts w:ascii="宋体" w:hAnsi="宋体"/>
                <w:sz w:val="24"/>
                <w:lang w:val="de-DE"/>
              </w:rPr>
              <w:t>企业</w:t>
            </w:r>
            <w:r>
              <w:rPr>
                <w:rFonts w:hint="eastAsia" w:ascii="宋体" w:hAnsi="宋体"/>
                <w:sz w:val="24"/>
                <w:lang w:val="de-DE"/>
              </w:rPr>
              <w:t>名称</w:t>
            </w:r>
          </w:p>
        </w:tc>
        <w:tc>
          <w:tcPr>
            <w:tcW w:w="5183" w:type="dxa"/>
            <w:gridSpan w:val="3"/>
            <w:tcBorders>
              <w:top w:val="single" w:color="auto" w:sz="8" w:space="0"/>
              <w:left w:val="nil"/>
              <w:bottom w:val="nil"/>
              <w:right w:val="single" w:color="000000" w:sz="8" w:space="0"/>
            </w:tcBorders>
            <w:vAlign w:val="center"/>
          </w:tcPr>
          <w:p>
            <w:pPr>
              <w:widowControl/>
              <w:rPr>
                <w:rFonts w:ascii="宋体" w:hAnsi="宋体"/>
                <w:sz w:val="24"/>
                <w:lang w:val="de-DE"/>
              </w:rPr>
            </w:pPr>
          </w:p>
        </w:tc>
        <w:tc>
          <w:tcPr>
            <w:tcW w:w="1477" w:type="dxa"/>
            <w:tcBorders>
              <w:top w:val="single" w:color="auto" w:sz="8" w:space="0"/>
              <w:left w:val="nil"/>
              <w:bottom w:val="nil"/>
              <w:right w:val="single" w:color="000000" w:sz="8" w:space="0"/>
            </w:tcBorders>
            <w:vAlign w:val="center"/>
          </w:tcPr>
          <w:p>
            <w:pPr>
              <w:widowControl/>
              <w:rPr>
                <w:rFonts w:ascii="宋体" w:hAnsi="宋体"/>
                <w:sz w:val="24"/>
                <w:lang w:val="de-DE"/>
              </w:rPr>
            </w:pPr>
            <w:r>
              <w:rPr>
                <w:rFonts w:ascii="宋体" w:hAnsi="宋体"/>
                <w:sz w:val="24"/>
                <w:lang w:val="de-DE"/>
              </w:rPr>
              <w:t>企业类型</w:t>
            </w:r>
          </w:p>
        </w:tc>
        <w:tc>
          <w:tcPr>
            <w:tcW w:w="1900" w:type="dxa"/>
            <w:tcBorders>
              <w:top w:val="single" w:color="auto" w:sz="8" w:space="0"/>
              <w:left w:val="nil"/>
              <w:bottom w:val="nil"/>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450"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sz w:val="24"/>
                <w:lang w:val="de-DE"/>
              </w:rPr>
            </w:pPr>
            <w:r>
              <w:rPr>
                <w:rFonts w:hint="eastAsia" w:ascii="宋体" w:hAnsi="宋体"/>
                <w:sz w:val="24"/>
                <w:lang w:val="de-DE"/>
              </w:rPr>
              <w:t>法人代表</w:t>
            </w:r>
          </w:p>
        </w:tc>
        <w:tc>
          <w:tcPr>
            <w:tcW w:w="1620" w:type="dxa"/>
            <w:tcBorders>
              <w:top w:val="single" w:color="auto" w:sz="8" w:space="0"/>
              <w:left w:val="nil"/>
              <w:bottom w:val="single" w:color="auto" w:sz="8" w:space="0"/>
              <w:right w:val="single" w:color="auto" w:sz="8" w:space="0"/>
            </w:tcBorders>
            <w:vAlign w:val="center"/>
          </w:tcPr>
          <w:p>
            <w:pPr>
              <w:widowControl/>
              <w:jc w:val="left"/>
              <w:rPr>
                <w:rFonts w:ascii="宋体" w:hAnsi="宋体"/>
                <w:sz w:val="24"/>
                <w:lang w:val="de-DE"/>
              </w:rPr>
            </w:pPr>
          </w:p>
        </w:tc>
        <w:tc>
          <w:tcPr>
            <w:tcW w:w="1798" w:type="dxa"/>
            <w:tcBorders>
              <w:top w:val="single" w:color="auto" w:sz="8" w:space="0"/>
              <w:left w:val="nil"/>
              <w:bottom w:val="single" w:color="auto" w:sz="8" w:space="0"/>
              <w:right w:val="nil"/>
            </w:tcBorders>
            <w:vAlign w:val="center"/>
          </w:tcPr>
          <w:p>
            <w:pPr>
              <w:widowControl/>
              <w:jc w:val="left"/>
              <w:rPr>
                <w:rFonts w:ascii="宋体" w:hAnsi="宋体"/>
                <w:sz w:val="24"/>
                <w:lang w:val="de-DE"/>
              </w:rPr>
            </w:pPr>
            <w:r>
              <w:rPr>
                <w:rFonts w:hint="eastAsia" w:ascii="宋体" w:hAnsi="宋体"/>
                <w:sz w:val="24"/>
                <w:lang w:val="de-DE"/>
              </w:rPr>
              <w:t>法人资格证号</w:t>
            </w:r>
          </w:p>
        </w:tc>
        <w:tc>
          <w:tcPr>
            <w:tcW w:w="1765" w:type="dxa"/>
            <w:tcBorders>
              <w:top w:val="single" w:color="auto" w:sz="8" w:space="0"/>
              <w:left w:val="single" w:color="auto" w:sz="8" w:space="0"/>
              <w:bottom w:val="single" w:color="auto" w:sz="8" w:space="0"/>
              <w:right w:val="nil"/>
            </w:tcBorders>
            <w:vAlign w:val="center"/>
          </w:tcPr>
          <w:p>
            <w:pPr>
              <w:widowControl/>
              <w:jc w:val="left"/>
              <w:rPr>
                <w:rFonts w:ascii="宋体" w:hAnsi="宋体"/>
                <w:sz w:val="24"/>
                <w:lang w:val="de-DE"/>
              </w:rPr>
            </w:pPr>
          </w:p>
        </w:tc>
        <w:tc>
          <w:tcPr>
            <w:tcW w:w="147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z w:val="24"/>
                <w:lang w:val="de-DE"/>
              </w:rPr>
            </w:pPr>
            <w:r>
              <w:rPr>
                <w:rFonts w:hint="eastAsia" w:ascii="宋体" w:hAnsi="宋体"/>
                <w:sz w:val="24"/>
                <w:lang w:val="de-DE"/>
              </w:rPr>
              <w:t>注册地</w:t>
            </w:r>
          </w:p>
        </w:tc>
        <w:tc>
          <w:tcPr>
            <w:tcW w:w="1900" w:type="dxa"/>
            <w:tcBorders>
              <w:top w:val="single" w:color="auto" w:sz="8" w:space="0"/>
              <w:left w:val="nil"/>
              <w:bottom w:val="single" w:color="auto" w:sz="8" w:space="0"/>
              <w:right w:val="single" w:color="auto" w:sz="8" w:space="0"/>
            </w:tcBorders>
            <w:vAlign w:val="center"/>
          </w:tcPr>
          <w:p>
            <w:pPr>
              <w:widowControl/>
              <w:jc w:val="left"/>
              <w:rPr>
                <w:rFonts w:ascii="宋体" w:hAnsi="宋体"/>
                <w:sz w:val="24"/>
                <w:lang w:val="de-DE"/>
              </w:rPr>
            </w:pPr>
          </w:p>
        </w:tc>
      </w:tr>
      <w:tr>
        <w:tblPrEx>
          <w:tblCellMar>
            <w:top w:w="0" w:type="dxa"/>
            <w:left w:w="108" w:type="dxa"/>
            <w:bottom w:w="0" w:type="dxa"/>
            <w:right w:w="108" w:type="dxa"/>
          </w:tblCellMar>
        </w:tblPrEx>
        <w:trPr>
          <w:trHeight w:val="450" w:hRule="atLeast"/>
        </w:trPr>
        <w:tc>
          <w:tcPr>
            <w:tcW w:w="2046" w:type="dxa"/>
            <w:tcBorders>
              <w:top w:val="nil"/>
              <w:left w:val="single" w:color="auto" w:sz="8" w:space="0"/>
              <w:bottom w:val="nil"/>
              <w:right w:val="single" w:color="000000" w:sz="8" w:space="0"/>
            </w:tcBorders>
            <w:vAlign w:val="center"/>
          </w:tcPr>
          <w:p>
            <w:pPr>
              <w:widowControl/>
              <w:jc w:val="center"/>
              <w:rPr>
                <w:rFonts w:ascii="宋体" w:hAnsi="宋体"/>
                <w:sz w:val="24"/>
                <w:lang w:val="de-DE"/>
              </w:rPr>
            </w:pPr>
            <w:r>
              <w:rPr>
                <w:rFonts w:hint="eastAsia" w:ascii="宋体" w:hAnsi="宋体"/>
                <w:sz w:val="24"/>
                <w:lang w:val="de-DE"/>
              </w:rPr>
              <w:t>注册资金</w:t>
            </w:r>
          </w:p>
        </w:tc>
        <w:tc>
          <w:tcPr>
            <w:tcW w:w="1620" w:type="dxa"/>
            <w:tcBorders>
              <w:top w:val="nil"/>
              <w:left w:val="nil"/>
              <w:bottom w:val="nil"/>
              <w:right w:val="single" w:color="auto" w:sz="8" w:space="0"/>
            </w:tcBorders>
            <w:vAlign w:val="center"/>
          </w:tcPr>
          <w:p>
            <w:pPr>
              <w:widowControl/>
              <w:jc w:val="left"/>
              <w:rPr>
                <w:rFonts w:ascii="宋体" w:hAnsi="宋体"/>
                <w:sz w:val="24"/>
                <w:lang w:val="de-DE"/>
              </w:rPr>
            </w:pPr>
          </w:p>
        </w:tc>
        <w:tc>
          <w:tcPr>
            <w:tcW w:w="1798" w:type="dxa"/>
            <w:tcBorders>
              <w:top w:val="nil"/>
              <w:left w:val="nil"/>
              <w:bottom w:val="single" w:color="auto" w:sz="8" w:space="0"/>
              <w:right w:val="single" w:color="auto" w:sz="8" w:space="0"/>
            </w:tcBorders>
            <w:vAlign w:val="center"/>
          </w:tcPr>
          <w:p>
            <w:pPr>
              <w:widowControl/>
              <w:jc w:val="left"/>
              <w:rPr>
                <w:rFonts w:ascii="宋体" w:hAnsi="宋体"/>
                <w:sz w:val="24"/>
                <w:lang w:val="de-DE"/>
              </w:rPr>
            </w:pPr>
            <w:r>
              <w:rPr>
                <w:rFonts w:hint="eastAsia" w:ascii="宋体" w:hAnsi="宋体"/>
                <w:sz w:val="24"/>
                <w:lang w:val="de-DE"/>
              </w:rPr>
              <w:t>经营范围</w:t>
            </w:r>
          </w:p>
        </w:tc>
        <w:tc>
          <w:tcPr>
            <w:tcW w:w="1765" w:type="dxa"/>
            <w:tcBorders>
              <w:top w:val="nil"/>
              <w:left w:val="nil"/>
              <w:bottom w:val="single" w:color="auto" w:sz="8" w:space="0"/>
              <w:right w:val="single" w:color="auto" w:sz="8" w:space="0"/>
            </w:tcBorders>
            <w:vAlign w:val="center"/>
          </w:tcPr>
          <w:p>
            <w:pPr>
              <w:widowControl/>
              <w:jc w:val="left"/>
              <w:rPr>
                <w:rFonts w:ascii="宋体" w:hAnsi="宋体"/>
                <w:sz w:val="24"/>
                <w:lang w:val="de-DE"/>
              </w:rPr>
            </w:pPr>
          </w:p>
        </w:tc>
        <w:tc>
          <w:tcPr>
            <w:tcW w:w="1477" w:type="dxa"/>
            <w:tcBorders>
              <w:top w:val="nil"/>
              <w:left w:val="nil"/>
              <w:bottom w:val="single" w:color="auto" w:sz="8" w:space="0"/>
              <w:right w:val="single" w:color="auto" w:sz="8" w:space="0"/>
            </w:tcBorders>
            <w:vAlign w:val="center"/>
          </w:tcPr>
          <w:p>
            <w:pPr>
              <w:widowControl/>
              <w:jc w:val="left"/>
              <w:rPr>
                <w:rFonts w:ascii="宋体" w:hAnsi="宋体"/>
                <w:sz w:val="24"/>
                <w:lang w:val="de-DE"/>
              </w:rPr>
            </w:pPr>
            <w:r>
              <w:rPr>
                <w:rFonts w:hint="eastAsia" w:ascii="宋体" w:hAnsi="宋体"/>
                <w:sz w:val="24"/>
                <w:lang w:val="de-DE"/>
              </w:rPr>
              <w:t>经营时间</w:t>
            </w:r>
          </w:p>
        </w:tc>
        <w:tc>
          <w:tcPr>
            <w:tcW w:w="1900" w:type="dxa"/>
            <w:tcBorders>
              <w:top w:val="nil"/>
              <w:left w:val="nil"/>
              <w:bottom w:val="single" w:color="auto" w:sz="8" w:space="0"/>
              <w:right w:val="single" w:color="auto" w:sz="8" w:space="0"/>
            </w:tcBorders>
            <w:vAlign w:val="center"/>
          </w:tcPr>
          <w:p>
            <w:pPr>
              <w:widowControl/>
              <w:jc w:val="left"/>
              <w:rPr>
                <w:rFonts w:ascii="宋体" w:hAnsi="宋体"/>
                <w:sz w:val="24"/>
                <w:lang w:val="de-DE"/>
              </w:rPr>
            </w:pPr>
          </w:p>
        </w:tc>
      </w:tr>
      <w:tr>
        <w:tblPrEx>
          <w:tblCellMar>
            <w:top w:w="0" w:type="dxa"/>
            <w:left w:w="108" w:type="dxa"/>
            <w:bottom w:w="0" w:type="dxa"/>
            <w:right w:w="108" w:type="dxa"/>
          </w:tblCellMar>
        </w:tblPrEx>
        <w:trPr>
          <w:trHeight w:val="450"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sz w:val="24"/>
                <w:lang w:val="de-DE"/>
              </w:rPr>
            </w:pPr>
            <w:r>
              <w:rPr>
                <w:rFonts w:ascii="宋体" w:hAnsi="宋体"/>
                <w:sz w:val="24"/>
                <w:lang w:val="de-DE"/>
              </w:rPr>
              <w:t>年营业额</w:t>
            </w:r>
          </w:p>
        </w:tc>
        <w:tc>
          <w:tcPr>
            <w:tcW w:w="5183" w:type="dxa"/>
            <w:gridSpan w:val="3"/>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c>
          <w:tcPr>
            <w:tcW w:w="1477" w:type="dxa"/>
            <w:tcBorders>
              <w:top w:val="single" w:color="auto" w:sz="8" w:space="0"/>
              <w:left w:val="nil"/>
              <w:bottom w:val="single" w:color="auto" w:sz="8" w:space="0"/>
              <w:right w:val="single" w:color="000000" w:sz="8" w:space="0"/>
            </w:tcBorders>
            <w:vAlign w:val="center"/>
          </w:tcPr>
          <w:p>
            <w:pPr>
              <w:widowControl/>
              <w:jc w:val="left"/>
              <w:rPr>
                <w:rFonts w:ascii="宋体" w:hAnsi="宋体"/>
                <w:sz w:val="24"/>
                <w:lang w:val="de-DE"/>
              </w:rPr>
            </w:pPr>
            <w:r>
              <w:rPr>
                <w:rFonts w:ascii="宋体" w:hAnsi="宋体"/>
                <w:sz w:val="24"/>
                <w:lang w:val="de-DE"/>
              </w:rPr>
              <w:t>员工人数</w:t>
            </w:r>
          </w:p>
        </w:tc>
        <w:tc>
          <w:tcPr>
            <w:tcW w:w="1900" w:type="dxa"/>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450" w:hRule="atLeast"/>
        </w:trPr>
        <w:tc>
          <w:tcPr>
            <w:tcW w:w="2046" w:type="dxa"/>
            <w:tcBorders>
              <w:top w:val="nil"/>
              <w:left w:val="single" w:color="auto" w:sz="8" w:space="0"/>
              <w:bottom w:val="nil"/>
              <w:right w:val="single" w:color="000000" w:sz="8" w:space="0"/>
            </w:tcBorders>
            <w:vAlign w:val="center"/>
          </w:tcPr>
          <w:p>
            <w:pPr>
              <w:widowControl/>
              <w:jc w:val="center"/>
              <w:rPr>
                <w:rFonts w:ascii="宋体" w:hAnsi="宋体"/>
                <w:sz w:val="24"/>
                <w:lang w:val="de-DE"/>
              </w:rPr>
            </w:pPr>
            <w:r>
              <w:rPr>
                <w:rFonts w:hint="eastAsia" w:ascii="宋体" w:hAnsi="宋体"/>
                <w:sz w:val="24"/>
                <w:lang w:val="de-DE"/>
              </w:rPr>
              <w:t>联系人</w:t>
            </w:r>
          </w:p>
        </w:tc>
        <w:tc>
          <w:tcPr>
            <w:tcW w:w="1620" w:type="dxa"/>
            <w:tcBorders>
              <w:top w:val="nil"/>
              <w:left w:val="nil"/>
              <w:bottom w:val="single" w:color="auto" w:sz="8" w:space="0"/>
              <w:right w:val="single" w:color="auto" w:sz="8" w:space="0"/>
            </w:tcBorders>
            <w:vAlign w:val="center"/>
          </w:tcPr>
          <w:p>
            <w:pPr>
              <w:widowControl/>
              <w:jc w:val="left"/>
              <w:rPr>
                <w:rFonts w:ascii="宋体" w:hAnsi="宋体"/>
                <w:sz w:val="24"/>
                <w:lang w:val="de-DE"/>
              </w:rPr>
            </w:pPr>
          </w:p>
        </w:tc>
        <w:tc>
          <w:tcPr>
            <w:tcW w:w="1798" w:type="dxa"/>
            <w:tcBorders>
              <w:top w:val="nil"/>
              <w:left w:val="nil"/>
              <w:bottom w:val="nil"/>
              <w:right w:val="nil"/>
            </w:tcBorders>
            <w:vAlign w:val="center"/>
          </w:tcPr>
          <w:p>
            <w:pPr>
              <w:widowControl/>
              <w:jc w:val="left"/>
              <w:rPr>
                <w:rFonts w:ascii="宋体" w:hAnsi="宋体"/>
                <w:sz w:val="24"/>
                <w:lang w:val="de-DE"/>
              </w:rPr>
            </w:pPr>
            <w:r>
              <w:rPr>
                <w:rFonts w:hint="eastAsia" w:ascii="宋体" w:hAnsi="宋体"/>
                <w:sz w:val="24"/>
                <w:lang w:val="de-DE"/>
              </w:rPr>
              <w:t>联系电话</w:t>
            </w:r>
          </w:p>
        </w:tc>
        <w:tc>
          <w:tcPr>
            <w:tcW w:w="5142" w:type="dxa"/>
            <w:gridSpan w:val="3"/>
            <w:tcBorders>
              <w:top w:val="nil"/>
              <w:left w:val="single" w:color="auto" w:sz="8" w:space="0"/>
              <w:bottom w:val="single" w:color="auto" w:sz="8" w:space="0"/>
              <w:right w:val="single" w:color="auto" w:sz="8" w:space="0"/>
            </w:tcBorders>
            <w:vAlign w:val="center"/>
          </w:tcPr>
          <w:p>
            <w:pPr>
              <w:widowControl/>
              <w:jc w:val="left"/>
              <w:rPr>
                <w:rFonts w:ascii="宋体" w:hAnsi="宋体"/>
                <w:sz w:val="24"/>
                <w:lang w:val="de-DE"/>
              </w:rPr>
            </w:pPr>
          </w:p>
        </w:tc>
      </w:tr>
      <w:tr>
        <w:tblPrEx>
          <w:tblCellMar>
            <w:top w:w="0" w:type="dxa"/>
            <w:left w:w="108" w:type="dxa"/>
            <w:bottom w:w="0" w:type="dxa"/>
            <w:right w:w="108" w:type="dxa"/>
          </w:tblCellMar>
        </w:tblPrEx>
        <w:trPr>
          <w:trHeight w:val="450"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sz w:val="24"/>
                <w:lang w:val="de-DE"/>
              </w:rPr>
            </w:pPr>
            <w:r>
              <w:rPr>
                <w:rFonts w:hint="eastAsia" w:ascii="宋体" w:hAnsi="宋体"/>
                <w:sz w:val="24"/>
                <w:lang w:val="de-DE"/>
              </w:rPr>
              <w:t>通讯地址</w:t>
            </w:r>
          </w:p>
        </w:tc>
        <w:tc>
          <w:tcPr>
            <w:tcW w:w="5183" w:type="dxa"/>
            <w:gridSpan w:val="3"/>
            <w:tcBorders>
              <w:top w:val="single" w:color="auto" w:sz="8" w:space="0"/>
              <w:left w:val="nil"/>
              <w:bottom w:val="single" w:color="auto" w:sz="8" w:space="0"/>
              <w:right w:val="nil"/>
            </w:tcBorders>
            <w:vAlign w:val="center"/>
          </w:tcPr>
          <w:p>
            <w:pPr>
              <w:widowControl/>
              <w:rPr>
                <w:rFonts w:ascii="宋体" w:hAnsi="宋体"/>
                <w:sz w:val="24"/>
                <w:lang w:val="de-DE"/>
              </w:rPr>
            </w:pPr>
          </w:p>
        </w:tc>
        <w:tc>
          <w:tcPr>
            <w:tcW w:w="147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z w:val="24"/>
                <w:lang w:val="de-DE"/>
              </w:rPr>
            </w:pPr>
            <w:r>
              <w:rPr>
                <w:rFonts w:hint="eastAsia" w:ascii="宋体" w:hAnsi="宋体"/>
                <w:sz w:val="24"/>
                <w:lang w:val="de-DE"/>
              </w:rPr>
              <w:t>邮政编码</w:t>
            </w:r>
          </w:p>
        </w:tc>
        <w:tc>
          <w:tcPr>
            <w:tcW w:w="1900" w:type="dxa"/>
            <w:tcBorders>
              <w:top w:val="single" w:color="auto" w:sz="8" w:space="0"/>
              <w:left w:val="nil"/>
              <w:bottom w:val="single" w:color="auto" w:sz="8" w:space="0"/>
              <w:right w:val="single" w:color="auto" w:sz="8" w:space="0"/>
            </w:tcBorders>
            <w:vAlign w:val="center"/>
          </w:tcPr>
          <w:p>
            <w:pPr>
              <w:widowControl/>
              <w:jc w:val="left"/>
              <w:rPr>
                <w:rFonts w:ascii="宋体" w:hAnsi="宋体"/>
                <w:sz w:val="24"/>
                <w:lang w:val="de-DE"/>
              </w:rPr>
            </w:pPr>
          </w:p>
        </w:tc>
      </w:tr>
      <w:tr>
        <w:tblPrEx>
          <w:tblCellMar>
            <w:top w:w="0" w:type="dxa"/>
            <w:left w:w="108" w:type="dxa"/>
            <w:bottom w:w="0" w:type="dxa"/>
            <w:right w:w="108" w:type="dxa"/>
          </w:tblCellMar>
        </w:tblPrEx>
        <w:trPr>
          <w:trHeight w:val="1299" w:hRule="atLeast"/>
        </w:trPr>
        <w:tc>
          <w:tcPr>
            <w:tcW w:w="2046" w:type="dxa"/>
            <w:tcBorders>
              <w:top w:val="nil"/>
              <w:left w:val="single" w:color="auto" w:sz="8" w:space="0"/>
              <w:bottom w:val="nil"/>
              <w:right w:val="single" w:color="000000" w:sz="8" w:space="0"/>
            </w:tcBorders>
            <w:vAlign w:val="center"/>
          </w:tcPr>
          <w:p>
            <w:pPr>
              <w:widowControl/>
              <w:rPr>
                <w:rFonts w:ascii="宋体" w:hAnsi="宋体"/>
                <w:sz w:val="24"/>
                <w:lang w:val="de-DE"/>
              </w:rPr>
            </w:pPr>
            <w:r>
              <w:rPr>
                <w:rFonts w:hint="eastAsia" w:ascii="宋体" w:hAnsi="宋体"/>
                <w:sz w:val="24"/>
                <w:lang w:val="de-DE"/>
              </w:rPr>
              <w:t>1.基本情况简介</w:t>
            </w:r>
          </w:p>
        </w:tc>
        <w:tc>
          <w:tcPr>
            <w:tcW w:w="8560" w:type="dxa"/>
            <w:gridSpan w:val="5"/>
            <w:tcBorders>
              <w:top w:val="nil"/>
              <w:left w:val="nil"/>
              <w:bottom w:val="nil"/>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80" w:hRule="atLeast"/>
        </w:trPr>
        <w:tc>
          <w:tcPr>
            <w:tcW w:w="2046" w:type="dxa"/>
            <w:tcBorders>
              <w:top w:val="nil"/>
              <w:left w:val="single" w:color="auto" w:sz="8" w:space="0"/>
              <w:bottom w:val="nil"/>
              <w:right w:val="single" w:color="000000" w:sz="8" w:space="0"/>
            </w:tcBorders>
            <w:vAlign w:val="center"/>
          </w:tcPr>
          <w:p>
            <w:pPr>
              <w:widowControl/>
              <w:rPr>
                <w:rFonts w:ascii="宋体" w:hAnsi="宋体"/>
                <w:sz w:val="24"/>
                <w:lang w:val="de-DE"/>
              </w:rPr>
            </w:pPr>
          </w:p>
        </w:tc>
        <w:tc>
          <w:tcPr>
            <w:tcW w:w="8560" w:type="dxa"/>
            <w:gridSpan w:val="5"/>
            <w:tcBorders>
              <w:top w:val="nil"/>
              <w:left w:val="nil"/>
              <w:bottom w:val="nil"/>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1451"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rPr>
                <w:rFonts w:ascii="宋体" w:hAnsi="宋体"/>
                <w:sz w:val="24"/>
              </w:rPr>
            </w:pPr>
            <w:r>
              <w:rPr>
                <w:rFonts w:hint="eastAsia" w:ascii="宋体" w:hAnsi="宋体"/>
                <w:sz w:val="24"/>
                <w:lang w:val="de-DE"/>
              </w:rPr>
              <w:t>2.</w:t>
            </w:r>
            <w:r>
              <w:rPr>
                <w:rFonts w:hint="eastAsia" w:ascii="宋体" w:hAnsi="宋体"/>
                <w:sz w:val="24"/>
              </w:rPr>
              <w:t>服务范围</w:t>
            </w:r>
          </w:p>
        </w:tc>
        <w:tc>
          <w:tcPr>
            <w:tcW w:w="8560" w:type="dxa"/>
            <w:gridSpan w:val="5"/>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1401"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rPr>
                <w:rFonts w:ascii="宋体" w:hAnsi="宋体"/>
                <w:sz w:val="24"/>
                <w:lang w:val="de-DE"/>
              </w:rPr>
            </w:pPr>
            <w:r>
              <w:rPr>
                <w:rFonts w:hint="eastAsia" w:ascii="宋体" w:hAnsi="宋体"/>
                <w:sz w:val="24"/>
                <w:lang w:val="de-DE"/>
              </w:rPr>
              <w:t>3.</w:t>
            </w:r>
            <w:r>
              <w:rPr>
                <w:rFonts w:hint="eastAsia" w:ascii="宋体" w:hAnsi="宋体"/>
                <w:sz w:val="24"/>
              </w:rPr>
              <w:t>服务</w:t>
            </w:r>
            <w:r>
              <w:rPr>
                <w:rFonts w:hint="eastAsia" w:ascii="宋体" w:hAnsi="宋体"/>
                <w:sz w:val="24"/>
                <w:lang w:val="de-DE"/>
              </w:rPr>
              <w:t>团队</w:t>
            </w:r>
          </w:p>
        </w:tc>
        <w:tc>
          <w:tcPr>
            <w:tcW w:w="8560" w:type="dxa"/>
            <w:gridSpan w:val="5"/>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1407"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rPr>
                <w:rFonts w:ascii="宋体" w:hAnsi="宋体"/>
                <w:sz w:val="24"/>
              </w:rPr>
            </w:pPr>
            <w:r>
              <w:rPr>
                <w:rFonts w:hint="eastAsia" w:ascii="宋体" w:hAnsi="宋体"/>
                <w:sz w:val="24"/>
                <w:lang w:val="de-DE"/>
              </w:rPr>
              <w:t>4.</w:t>
            </w:r>
            <w:r>
              <w:rPr>
                <w:rFonts w:hint="eastAsia" w:ascii="宋体" w:hAnsi="宋体"/>
                <w:sz w:val="24"/>
              </w:rPr>
              <w:t>服务优势</w:t>
            </w:r>
          </w:p>
        </w:tc>
        <w:tc>
          <w:tcPr>
            <w:tcW w:w="8560" w:type="dxa"/>
            <w:gridSpan w:val="5"/>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1399"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rPr>
                <w:rFonts w:ascii="宋体" w:hAnsi="宋体"/>
                <w:sz w:val="24"/>
                <w:lang w:val="de-DE"/>
              </w:rPr>
            </w:pPr>
            <w:r>
              <w:rPr>
                <w:rFonts w:hint="eastAsia" w:ascii="宋体" w:hAnsi="宋体"/>
                <w:sz w:val="24"/>
                <w:lang w:val="de-DE"/>
              </w:rPr>
              <w:t>5.承办相关</w:t>
            </w:r>
            <w:r>
              <w:rPr>
                <w:rFonts w:hint="eastAsia" w:ascii="宋体" w:hAnsi="宋体"/>
                <w:sz w:val="24"/>
              </w:rPr>
              <w:t>服务</w:t>
            </w:r>
            <w:r>
              <w:rPr>
                <w:rFonts w:hint="eastAsia" w:ascii="宋体" w:hAnsi="宋体"/>
                <w:sz w:val="24"/>
                <w:lang w:val="de-DE"/>
              </w:rPr>
              <w:t xml:space="preserve">  业绩及经验</w:t>
            </w:r>
          </w:p>
        </w:tc>
        <w:tc>
          <w:tcPr>
            <w:tcW w:w="8560" w:type="dxa"/>
            <w:gridSpan w:val="5"/>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tc>
      </w:tr>
      <w:tr>
        <w:tblPrEx>
          <w:tblCellMar>
            <w:top w:w="0" w:type="dxa"/>
            <w:left w:w="108" w:type="dxa"/>
            <w:bottom w:w="0" w:type="dxa"/>
            <w:right w:w="108" w:type="dxa"/>
          </w:tblCellMar>
        </w:tblPrEx>
        <w:trPr>
          <w:trHeight w:val="1255" w:hRule="atLeast"/>
        </w:trPr>
        <w:tc>
          <w:tcPr>
            <w:tcW w:w="2046" w:type="dxa"/>
            <w:tcBorders>
              <w:top w:val="single" w:color="auto" w:sz="8" w:space="0"/>
              <w:left w:val="single" w:color="auto" w:sz="8" w:space="0"/>
              <w:bottom w:val="single" w:color="auto" w:sz="8" w:space="0"/>
              <w:right w:val="single" w:color="000000" w:sz="8" w:space="0"/>
            </w:tcBorders>
            <w:vAlign w:val="center"/>
          </w:tcPr>
          <w:p>
            <w:pPr>
              <w:widowControl/>
              <w:rPr>
                <w:rFonts w:ascii="宋体" w:hAnsi="宋体"/>
                <w:sz w:val="24"/>
                <w:lang w:val="de-DE"/>
              </w:rPr>
            </w:pPr>
            <w:r>
              <w:rPr>
                <w:rFonts w:hint="eastAsia" w:ascii="宋体" w:hAnsi="宋体"/>
                <w:sz w:val="24"/>
              </w:rPr>
              <w:t>6</w:t>
            </w:r>
            <w:r>
              <w:rPr>
                <w:rFonts w:hint="eastAsia" w:ascii="宋体" w:hAnsi="宋体"/>
                <w:sz w:val="24"/>
                <w:lang w:val="de-DE"/>
              </w:rPr>
              <w:t>.其他</w:t>
            </w:r>
          </w:p>
        </w:tc>
        <w:tc>
          <w:tcPr>
            <w:tcW w:w="8560" w:type="dxa"/>
            <w:gridSpan w:val="5"/>
            <w:tcBorders>
              <w:top w:val="single" w:color="auto" w:sz="8" w:space="0"/>
              <w:left w:val="nil"/>
              <w:bottom w:val="single" w:color="auto" w:sz="8" w:space="0"/>
              <w:right w:val="single" w:color="000000" w:sz="8" w:space="0"/>
            </w:tcBorders>
            <w:vAlign w:val="center"/>
          </w:tcPr>
          <w:p>
            <w:pPr>
              <w:widowControl/>
              <w:rPr>
                <w:rFonts w:ascii="宋体" w:hAnsi="宋体"/>
                <w:sz w:val="24"/>
                <w:lang w:val="de-DE"/>
              </w:rPr>
            </w:pPr>
          </w:p>
          <w:p>
            <w:pPr>
              <w:widowControl/>
              <w:rPr>
                <w:rFonts w:ascii="宋体" w:hAnsi="宋体"/>
                <w:sz w:val="24"/>
                <w:lang w:val="de-DE"/>
              </w:rPr>
            </w:pPr>
          </w:p>
          <w:p>
            <w:pPr>
              <w:widowControl/>
              <w:rPr>
                <w:rFonts w:ascii="宋体" w:hAnsi="宋体"/>
                <w:sz w:val="24"/>
                <w:lang w:val="de-DE"/>
              </w:rPr>
            </w:pPr>
          </w:p>
          <w:p>
            <w:pPr>
              <w:widowControl/>
              <w:rPr>
                <w:rFonts w:ascii="宋体" w:hAnsi="宋体"/>
                <w:sz w:val="24"/>
                <w:lang w:val="de-DE"/>
              </w:rPr>
            </w:pPr>
          </w:p>
          <w:p>
            <w:pPr>
              <w:widowControl/>
              <w:rPr>
                <w:rFonts w:ascii="宋体" w:hAnsi="宋体"/>
                <w:sz w:val="24"/>
                <w:lang w:val="de-DE"/>
              </w:rPr>
            </w:pPr>
          </w:p>
        </w:tc>
      </w:tr>
    </w:tbl>
    <w:p>
      <w:pPr>
        <w:rPr>
          <w:rFonts w:ascii="宋体" w:hAnsi="宋体"/>
          <w:b/>
          <w:sz w:val="24"/>
          <w:lang w:val="de-DE"/>
        </w:rPr>
        <w:sectPr>
          <w:pgSz w:w="11906" w:h="16838"/>
          <w:pgMar w:top="1440" w:right="1797" w:bottom="1440" w:left="1797" w:header="851" w:footer="992" w:gutter="0"/>
          <w:cols w:space="720" w:num="1"/>
          <w:docGrid w:type="linesAndChars" w:linePitch="312" w:charSpace="0"/>
        </w:sectPr>
      </w:pPr>
    </w:p>
    <w:p>
      <w:pPr>
        <w:outlineLvl w:val="0"/>
        <w:rPr>
          <w:b/>
          <w:bCs/>
          <w:sz w:val="24"/>
          <w:szCs w:val="22"/>
        </w:rPr>
      </w:pPr>
      <w:bookmarkStart w:id="19" w:name="_Toc3768"/>
      <w:r>
        <w:rPr>
          <w:rFonts w:hint="eastAsia"/>
          <w:b/>
          <w:bCs/>
          <w:sz w:val="24"/>
          <w:szCs w:val="22"/>
        </w:rPr>
        <w:t xml:space="preserve">附件二 </w:t>
      </w:r>
    </w:p>
    <w:p>
      <w:pPr>
        <w:jc w:val="center"/>
        <w:outlineLvl w:val="0"/>
        <w:rPr>
          <w:b/>
          <w:bCs/>
          <w:sz w:val="24"/>
          <w:szCs w:val="22"/>
          <w:lang w:val="de-DE"/>
        </w:rPr>
      </w:pPr>
      <w:r>
        <w:rPr>
          <w:rFonts w:hint="eastAsia"/>
          <w:b/>
          <w:bCs/>
          <w:sz w:val="24"/>
          <w:szCs w:val="22"/>
        </w:rPr>
        <w:t>同类</w:t>
      </w:r>
      <w:r>
        <w:rPr>
          <w:rFonts w:hint="eastAsia"/>
          <w:b/>
          <w:bCs/>
          <w:sz w:val="24"/>
          <w:szCs w:val="22"/>
          <w:lang w:val="de-DE"/>
        </w:rPr>
        <w:t>物流服务业绩表格式</w:t>
      </w:r>
      <w:bookmarkEnd w:id="19"/>
    </w:p>
    <w:p>
      <w:pPr>
        <w:outlineLvl w:val="0"/>
        <w:rPr>
          <w:rFonts w:hint="eastAsia" w:ascii="宋体" w:hAnsi="宋体"/>
          <w:b/>
          <w:sz w:val="24"/>
          <w:lang w:val="de-DE"/>
        </w:rPr>
      </w:pP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624"/>
        <w:gridCol w:w="1157"/>
        <w:gridCol w:w="1622"/>
        <w:gridCol w:w="131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99"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序号</w:t>
            </w:r>
          </w:p>
        </w:tc>
        <w:tc>
          <w:tcPr>
            <w:tcW w:w="1624"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合同名称</w:t>
            </w:r>
          </w:p>
        </w:tc>
        <w:tc>
          <w:tcPr>
            <w:tcW w:w="1157"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合同号</w:t>
            </w:r>
          </w:p>
        </w:tc>
        <w:tc>
          <w:tcPr>
            <w:tcW w:w="1622"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合同金额</w:t>
            </w:r>
          </w:p>
        </w:tc>
        <w:tc>
          <w:tcPr>
            <w:tcW w:w="1310"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证明人</w:t>
            </w:r>
          </w:p>
        </w:tc>
        <w:tc>
          <w:tcPr>
            <w:tcW w:w="1616" w:type="dxa"/>
          </w:tcPr>
          <w:p>
            <w:pPr>
              <w:snapToGrid w:val="0"/>
              <w:spacing w:before="50" w:line="288" w:lineRule="auto"/>
              <w:rPr>
                <w:rFonts w:ascii="微软雅黑" w:hAnsi="微软雅黑" w:eastAsia="微软雅黑"/>
                <w:color w:val="000000"/>
              </w:rPr>
            </w:pPr>
            <w:r>
              <w:rPr>
                <w:rFonts w:hint="eastAsia" w:ascii="微软雅黑" w:hAnsi="微软雅黑" w:eastAsia="微软雅黑"/>
                <w:color w:val="000000"/>
              </w:rPr>
              <w:t>证明电话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Pr>
          <w:p>
            <w:pPr>
              <w:snapToGrid w:val="0"/>
              <w:spacing w:before="50" w:line="288" w:lineRule="auto"/>
              <w:rPr>
                <w:rFonts w:ascii="微软雅黑" w:hAnsi="微软雅黑" w:eastAsia="微软雅黑"/>
                <w:color w:val="000000"/>
              </w:rPr>
            </w:pPr>
          </w:p>
        </w:tc>
        <w:tc>
          <w:tcPr>
            <w:tcW w:w="1624" w:type="dxa"/>
          </w:tcPr>
          <w:p>
            <w:pPr>
              <w:snapToGrid w:val="0"/>
              <w:spacing w:before="50" w:line="288" w:lineRule="auto"/>
              <w:rPr>
                <w:rFonts w:ascii="微软雅黑" w:hAnsi="微软雅黑" w:eastAsia="微软雅黑"/>
                <w:color w:val="000000"/>
              </w:rPr>
            </w:pPr>
          </w:p>
        </w:tc>
        <w:tc>
          <w:tcPr>
            <w:tcW w:w="1157" w:type="dxa"/>
          </w:tcPr>
          <w:p>
            <w:pPr>
              <w:snapToGrid w:val="0"/>
              <w:spacing w:before="50" w:line="288" w:lineRule="auto"/>
              <w:rPr>
                <w:rFonts w:ascii="微软雅黑" w:hAnsi="微软雅黑" w:eastAsia="微软雅黑"/>
                <w:color w:val="000000"/>
              </w:rPr>
            </w:pPr>
          </w:p>
        </w:tc>
        <w:tc>
          <w:tcPr>
            <w:tcW w:w="1622" w:type="dxa"/>
          </w:tcPr>
          <w:p>
            <w:pPr>
              <w:snapToGrid w:val="0"/>
              <w:spacing w:before="50" w:line="288" w:lineRule="auto"/>
              <w:rPr>
                <w:rFonts w:ascii="微软雅黑" w:hAnsi="微软雅黑" w:eastAsia="微软雅黑"/>
                <w:color w:val="000000"/>
              </w:rPr>
            </w:pPr>
          </w:p>
        </w:tc>
        <w:tc>
          <w:tcPr>
            <w:tcW w:w="1310" w:type="dxa"/>
          </w:tcPr>
          <w:p>
            <w:pPr>
              <w:snapToGrid w:val="0"/>
              <w:spacing w:before="50" w:line="288" w:lineRule="auto"/>
              <w:rPr>
                <w:rFonts w:ascii="微软雅黑" w:hAnsi="微软雅黑" w:eastAsia="微软雅黑"/>
                <w:color w:val="000000"/>
              </w:rPr>
            </w:pPr>
          </w:p>
        </w:tc>
        <w:tc>
          <w:tcPr>
            <w:tcW w:w="1616" w:type="dxa"/>
          </w:tcPr>
          <w:p>
            <w:pPr>
              <w:snapToGrid w:val="0"/>
              <w:spacing w:before="50" w:line="288" w:lineRule="auto"/>
              <w:rPr>
                <w:rFonts w:ascii="微软雅黑" w:hAnsi="微软雅黑" w:eastAsia="微软雅黑"/>
                <w:color w:val="000000"/>
              </w:rPr>
            </w:pPr>
          </w:p>
        </w:tc>
      </w:tr>
    </w:tbl>
    <w:p>
      <w:pPr>
        <w:rPr>
          <w:rFonts w:ascii="宋体" w:hAnsi="宋体"/>
          <w:b/>
          <w:sz w:val="24"/>
          <w:highlight w:val="green"/>
        </w:rPr>
        <w:sectPr>
          <w:footerReference r:id="rId6" w:type="default"/>
          <w:footerReference r:id="rId7" w:type="even"/>
          <w:pgSz w:w="11906" w:h="16838"/>
          <w:pgMar w:top="1440" w:right="1803" w:bottom="1440" w:left="1803" w:header="851" w:footer="992" w:gutter="0"/>
          <w:cols w:space="0" w:num="1"/>
          <w:docGrid w:type="lines" w:linePitch="314" w:charSpace="0"/>
        </w:sectPr>
      </w:pPr>
    </w:p>
    <w:p>
      <w:pPr>
        <w:outlineLvl w:val="0"/>
        <w:rPr>
          <w:rFonts w:ascii="宋体" w:hAnsi="宋体"/>
          <w:b/>
          <w:sz w:val="24"/>
          <w:lang w:val="de-DE"/>
        </w:rPr>
      </w:pPr>
    </w:p>
    <w:p>
      <w:pPr>
        <w:outlineLvl w:val="0"/>
        <w:rPr>
          <w:rFonts w:ascii="宋体" w:hAnsi="宋体"/>
          <w:b/>
          <w:sz w:val="24"/>
          <w:lang w:val="de-DE"/>
        </w:rPr>
      </w:pPr>
      <w:bookmarkStart w:id="20" w:name="_Toc32407"/>
      <w:r>
        <w:rPr>
          <w:rFonts w:hint="eastAsia" w:ascii="宋体" w:hAnsi="宋体"/>
          <w:b/>
          <w:sz w:val="24"/>
          <w:lang w:val="de-DE"/>
        </w:rPr>
        <w:t>附件</w:t>
      </w:r>
      <w:r>
        <w:rPr>
          <w:rFonts w:hint="eastAsia" w:ascii="宋体" w:hAnsi="宋体"/>
          <w:b/>
          <w:sz w:val="24"/>
        </w:rPr>
        <w:t>三</w:t>
      </w:r>
    </w:p>
    <w:p>
      <w:pPr>
        <w:jc w:val="center"/>
        <w:outlineLvl w:val="0"/>
        <w:rPr>
          <w:rFonts w:ascii="宋体" w:hAnsi="宋体"/>
          <w:b/>
          <w:sz w:val="24"/>
          <w:lang w:val="de-DE"/>
        </w:rPr>
      </w:pPr>
      <w:r>
        <w:rPr>
          <w:rFonts w:hint="eastAsia" w:ascii="宋体" w:hAnsi="宋体"/>
          <w:b/>
          <w:sz w:val="24"/>
          <w:lang w:val="de-DE"/>
        </w:rPr>
        <w:t>投标承诺书</w:t>
      </w:r>
      <w:bookmarkEnd w:id="20"/>
    </w:p>
    <w:p>
      <w:pPr>
        <w:jc w:val="center"/>
        <w:outlineLvl w:val="0"/>
        <w:rPr>
          <w:rFonts w:hint="eastAsia" w:ascii="宋体" w:hAnsi="宋体"/>
          <w:b/>
          <w:sz w:val="24"/>
          <w:lang w:val="de-DE"/>
        </w:rPr>
      </w:pPr>
    </w:p>
    <w:p>
      <w:pPr>
        <w:pStyle w:val="5"/>
        <w:spacing w:after="100" w:afterAutospacing="1" w:line="420" w:lineRule="exact"/>
        <w:outlineLvl w:val="0"/>
        <w:rPr>
          <w:b/>
          <w:bCs/>
          <w:sz w:val="24"/>
        </w:rPr>
      </w:pPr>
      <w:bookmarkStart w:id="21" w:name="_Toc8181"/>
      <w:bookmarkStart w:id="22" w:name="_Toc29042"/>
      <w:r>
        <w:rPr>
          <w:rFonts w:hint="eastAsia" w:ascii="仿宋" w:hAnsi="仿宋" w:eastAsia="仿宋" w:cs="仿宋"/>
          <w:b/>
          <w:bCs/>
          <w:color w:val="000000"/>
          <w:sz w:val="28"/>
          <w:szCs w:val="28"/>
        </w:rPr>
        <w:t>广州红棉乐器有限公司</w:t>
      </w:r>
      <w:r>
        <w:rPr>
          <w:rFonts w:hint="eastAsia"/>
          <w:b/>
          <w:bCs/>
          <w:sz w:val="24"/>
        </w:rPr>
        <w:t>：</w:t>
      </w:r>
      <w:bookmarkEnd w:id="21"/>
      <w:bookmarkEnd w:id="22"/>
    </w:p>
    <w:p>
      <w:pPr>
        <w:spacing w:line="480" w:lineRule="exact"/>
        <w:ind w:firstLine="480" w:firstLineChars="200"/>
        <w:rPr>
          <w:rFonts w:ascii="宋体" w:hAnsi="Courier New"/>
          <w:sz w:val="24"/>
          <w:szCs w:val="21"/>
        </w:rPr>
      </w:pPr>
      <w:r>
        <w:rPr>
          <w:rFonts w:hint="eastAsia" w:ascii="宋体" w:hAnsi="Courier New"/>
          <w:sz w:val="24"/>
          <w:szCs w:val="21"/>
        </w:rPr>
        <w:t>为了规范招投标市场，加强招投标活动中的廉政建设，落实公开、公平、公正的原则。根据国家有关法律、法规和廉政建设的规定，本单位特作如下投标承诺：</w:t>
      </w:r>
    </w:p>
    <w:p>
      <w:pPr>
        <w:spacing w:line="480" w:lineRule="exact"/>
        <w:ind w:firstLine="480" w:firstLineChars="200"/>
        <w:rPr>
          <w:rFonts w:ascii="宋体" w:hAnsi="Courier New"/>
          <w:sz w:val="24"/>
          <w:szCs w:val="21"/>
        </w:rPr>
      </w:pPr>
      <w:r>
        <w:rPr>
          <w:rFonts w:hint="eastAsia" w:ascii="宋体" w:hAnsi="Courier New"/>
          <w:sz w:val="24"/>
          <w:szCs w:val="21"/>
        </w:rPr>
        <w:t>一、本单位在承接贵公司服务项目的投标中，所提供的一切材料都具有真实性、有效性、合法性。若弄虚作假，贵公司可取消我单位在贵公司的投标资格。</w:t>
      </w:r>
    </w:p>
    <w:p>
      <w:pPr>
        <w:spacing w:line="480" w:lineRule="exact"/>
        <w:ind w:firstLine="480" w:firstLineChars="200"/>
        <w:rPr>
          <w:rFonts w:ascii="宋体" w:hAnsi="Courier New"/>
          <w:sz w:val="24"/>
          <w:szCs w:val="21"/>
        </w:rPr>
      </w:pPr>
      <w:r>
        <w:rPr>
          <w:rFonts w:hint="eastAsia" w:ascii="宋体" w:hAnsi="Courier New"/>
          <w:sz w:val="24"/>
          <w:szCs w:val="21"/>
        </w:rPr>
        <w:t>二、在投标过程中，不与其他投标人相互串通投标报价，也不与贵公司招标评委和工作人员相互串通投标报价，损害贵公司利益。若有违反，经查属实，贵公司可取消我单位在贵公司的投标资格。</w:t>
      </w:r>
    </w:p>
    <w:p>
      <w:pPr>
        <w:spacing w:line="480" w:lineRule="exact"/>
        <w:ind w:firstLine="480" w:firstLineChars="200"/>
        <w:rPr>
          <w:rFonts w:ascii="宋体" w:hAnsi="Courier New"/>
          <w:color w:val="000000"/>
          <w:sz w:val="24"/>
          <w:szCs w:val="21"/>
        </w:rPr>
      </w:pPr>
      <w:r>
        <w:rPr>
          <w:rFonts w:hint="eastAsia" w:ascii="宋体" w:hAnsi="Courier New"/>
          <w:sz w:val="24"/>
          <w:szCs w:val="21"/>
        </w:rPr>
        <w:t>三、在投标及履行合同的全过程中，不向监管人员及其亲属进行各种形式的行贿。</w:t>
      </w:r>
    </w:p>
    <w:p>
      <w:pPr>
        <w:spacing w:line="480" w:lineRule="exact"/>
        <w:ind w:firstLine="480" w:firstLineChars="200"/>
        <w:rPr>
          <w:rFonts w:ascii="宋体" w:hAnsi="Courier New"/>
          <w:sz w:val="24"/>
          <w:szCs w:val="21"/>
        </w:rPr>
      </w:pPr>
      <w:r>
        <w:rPr>
          <w:rFonts w:hint="eastAsia" w:ascii="宋体" w:hAnsi="Courier New"/>
          <w:sz w:val="24"/>
          <w:szCs w:val="21"/>
        </w:rPr>
        <w:t>四、本单位若有违反本承诺内容的行为，愿意承担一切法律责任。</w:t>
      </w:r>
    </w:p>
    <w:p>
      <w:pPr>
        <w:spacing w:line="480" w:lineRule="exact"/>
        <w:ind w:firstLine="1800" w:firstLineChars="750"/>
        <w:rPr>
          <w:rFonts w:ascii="宋体" w:hAnsi="Courier New"/>
          <w:sz w:val="24"/>
          <w:szCs w:val="21"/>
        </w:rPr>
      </w:pPr>
    </w:p>
    <w:p>
      <w:pPr>
        <w:pStyle w:val="5"/>
        <w:spacing w:line="420" w:lineRule="exact"/>
        <w:ind w:firstLine="480"/>
        <w:rPr>
          <w:sz w:val="24"/>
        </w:rPr>
      </w:pPr>
      <w:r>
        <w:rPr>
          <w:rFonts w:hint="eastAsia"/>
          <w:sz w:val="24"/>
        </w:rPr>
        <w:t>联系地址：                    邮编：</w:t>
      </w:r>
    </w:p>
    <w:p>
      <w:pPr>
        <w:pStyle w:val="5"/>
        <w:spacing w:line="420" w:lineRule="exact"/>
        <w:ind w:firstLine="480"/>
        <w:rPr>
          <w:sz w:val="24"/>
        </w:rPr>
      </w:pPr>
      <w:r>
        <w:rPr>
          <w:rFonts w:hint="eastAsia"/>
          <w:sz w:val="24"/>
        </w:rPr>
        <w:t>联系人：                      电话：</w:t>
      </w:r>
    </w:p>
    <w:p>
      <w:pPr>
        <w:pStyle w:val="5"/>
        <w:spacing w:line="420" w:lineRule="exact"/>
        <w:ind w:firstLine="480"/>
        <w:rPr>
          <w:sz w:val="24"/>
        </w:rPr>
      </w:pPr>
      <w:r>
        <w:rPr>
          <w:rFonts w:hint="eastAsia"/>
          <w:sz w:val="24"/>
        </w:rPr>
        <w:t>开户银行：                    帐号：</w:t>
      </w:r>
    </w:p>
    <w:p>
      <w:pPr>
        <w:pStyle w:val="5"/>
        <w:spacing w:line="420" w:lineRule="exact"/>
        <w:ind w:firstLine="480"/>
        <w:outlineLvl w:val="0"/>
        <w:rPr>
          <w:sz w:val="24"/>
        </w:rPr>
      </w:pPr>
      <w:bookmarkStart w:id="23" w:name="_Toc8026"/>
      <w:bookmarkStart w:id="24" w:name="_Toc14308"/>
      <w:r>
        <w:rPr>
          <w:rFonts w:hint="eastAsia"/>
          <w:sz w:val="24"/>
        </w:rPr>
        <w:t>投标承诺单位：（公章）          法定代表人或委托代理人：（签字、盖章）</w:t>
      </w:r>
      <w:bookmarkEnd w:id="23"/>
      <w:bookmarkEnd w:id="24"/>
    </w:p>
    <w:p>
      <w:pPr>
        <w:pStyle w:val="5"/>
        <w:spacing w:line="420" w:lineRule="exact"/>
        <w:ind w:firstLine="480"/>
        <w:rPr>
          <w:sz w:val="24"/>
        </w:rPr>
      </w:pPr>
    </w:p>
    <w:p>
      <w:pPr>
        <w:pStyle w:val="5"/>
        <w:spacing w:line="420" w:lineRule="exact"/>
        <w:ind w:firstLine="480"/>
        <w:rPr>
          <w:sz w:val="24"/>
        </w:rPr>
      </w:pPr>
      <w:r>
        <w:rPr>
          <w:rFonts w:hint="eastAsia"/>
          <w:sz w:val="24"/>
        </w:rPr>
        <w:t xml:space="preserve">                                               2021年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spacing w:line="420" w:lineRule="exact"/>
        <w:ind w:firstLine="480"/>
        <w:rPr>
          <w:sz w:val="24"/>
        </w:rPr>
      </w:pPr>
    </w:p>
    <w:p>
      <w:pPr>
        <w:pStyle w:val="5"/>
        <w:spacing w:line="420" w:lineRule="exact"/>
        <w:ind w:firstLine="480"/>
        <w:rPr>
          <w:sz w:val="24"/>
        </w:rPr>
        <w:sectPr>
          <w:footerReference r:id="rId8" w:type="default"/>
          <w:pgSz w:w="11906" w:h="16838"/>
          <w:pgMar w:top="1440" w:right="1800" w:bottom="1440" w:left="1800" w:header="851" w:footer="992" w:gutter="0"/>
          <w:cols w:space="720" w:num="1"/>
          <w:docGrid w:type="lines" w:linePitch="312" w:charSpace="0"/>
        </w:sectPr>
      </w:pPr>
    </w:p>
    <w:p>
      <w:pPr>
        <w:pStyle w:val="5"/>
        <w:spacing w:line="420" w:lineRule="exact"/>
        <w:outlineLvl w:val="0"/>
        <w:rPr>
          <w:rFonts w:hAnsi="宋体"/>
          <w:b/>
          <w:sz w:val="24"/>
        </w:rPr>
      </w:pPr>
      <w:bookmarkStart w:id="25" w:name="_Toc4957"/>
      <w:r>
        <w:rPr>
          <w:rFonts w:hint="eastAsia" w:hAnsi="宋体"/>
          <w:b/>
          <w:sz w:val="24"/>
        </w:rPr>
        <w:t xml:space="preserve">附件四                    </w:t>
      </w:r>
    </w:p>
    <w:p>
      <w:pPr>
        <w:pStyle w:val="5"/>
        <w:spacing w:line="420" w:lineRule="exact"/>
        <w:ind w:firstLine="2891" w:firstLineChars="1200"/>
        <w:outlineLvl w:val="0"/>
        <w:rPr>
          <w:rFonts w:ascii="Arial" w:hAnsi="Arial" w:eastAsia="黑体"/>
        </w:rPr>
      </w:pPr>
      <w:r>
        <w:rPr>
          <w:rFonts w:hint="eastAsia" w:hAnsi="宋体"/>
          <w:b/>
          <w:sz w:val="24"/>
        </w:rPr>
        <w:t xml:space="preserve"> 服务承诺书</w:t>
      </w:r>
      <w:bookmarkEnd w:id="25"/>
    </w:p>
    <w:p>
      <w:pPr>
        <w:spacing w:line="440" w:lineRule="exact"/>
        <w:rPr>
          <w:rFonts w:ascii="宋体" w:hAnsi="宋体"/>
        </w:rPr>
      </w:pPr>
    </w:p>
    <w:p>
      <w:pPr>
        <w:spacing w:line="440" w:lineRule="exact"/>
        <w:rPr>
          <w:rFonts w:ascii="宋体" w:hAnsi="宋体"/>
          <w:szCs w:val="21"/>
        </w:rPr>
      </w:pPr>
      <w:r>
        <w:rPr>
          <w:rFonts w:hint="eastAsia" w:ascii="宋体" w:hAnsi="宋体"/>
          <w:szCs w:val="21"/>
        </w:rPr>
        <w:t>[承诺书的内容应至少包含下列几项内容]</w:t>
      </w:r>
    </w:p>
    <w:p>
      <w:pPr>
        <w:spacing w:line="440" w:lineRule="exact"/>
        <w:rPr>
          <w:rFonts w:ascii="宋体" w:hAnsi="宋体"/>
          <w:szCs w:val="21"/>
        </w:rPr>
      </w:pPr>
      <w:r>
        <w:rPr>
          <w:rFonts w:hint="eastAsia" w:ascii="宋体" w:hAnsi="宋体"/>
          <w:szCs w:val="21"/>
        </w:rPr>
        <w:t>1. 投标人对自己提供的服务的说明；</w:t>
      </w:r>
    </w:p>
    <w:p>
      <w:pPr>
        <w:spacing w:line="440" w:lineRule="exact"/>
        <w:rPr>
          <w:rFonts w:ascii="宋体" w:hAnsi="宋体"/>
          <w:szCs w:val="21"/>
        </w:rPr>
      </w:pPr>
      <w:r>
        <w:rPr>
          <w:rFonts w:hint="eastAsia" w:ascii="宋体" w:hAnsi="宋体"/>
          <w:szCs w:val="21"/>
        </w:rPr>
        <w:t>2. 可向用户提供的优惠条件及程度；</w:t>
      </w:r>
    </w:p>
    <w:p>
      <w:pPr>
        <w:spacing w:line="440" w:lineRule="exact"/>
        <w:rPr>
          <w:rFonts w:ascii="宋体" w:hAnsi="宋体"/>
          <w:szCs w:val="21"/>
        </w:rPr>
      </w:pPr>
      <w:r>
        <w:rPr>
          <w:rFonts w:hint="eastAsia" w:ascii="宋体" w:hAnsi="宋体"/>
          <w:szCs w:val="21"/>
        </w:rPr>
        <w:t>3. 投标人是否建立专门的服务机构；</w:t>
      </w:r>
    </w:p>
    <w:p>
      <w:pPr>
        <w:spacing w:line="440" w:lineRule="exact"/>
        <w:rPr>
          <w:rFonts w:ascii="宋体" w:hAnsi="宋体"/>
          <w:szCs w:val="21"/>
        </w:rPr>
      </w:pPr>
      <w:r>
        <w:rPr>
          <w:rFonts w:hint="eastAsia" w:ascii="宋体" w:hAnsi="宋体"/>
          <w:szCs w:val="21"/>
        </w:rPr>
        <w:t>4.服务期内，用户出现应急需求的处理（响应时间、费用负担等）</w:t>
      </w:r>
    </w:p>
    <w:p>
      <w:pPr>
        <w:spacing w:line="440" w:lineRule="exact"/>
        <w:rPr>
          <w:rFonts w:ascii="宋体" w:hAnsi="宋体"/>
          <w:szCs w:val="21"/>
          <w:highlight w:val="green"/>
        </w:rPr>
      </w:pPr>
    </w:p>
    <w:p>
      <w:pPr>
        <w:spacing w:line="440" w:lineRule="exact"/>
        <w:rPr>
          <w:rFonts w:ascii="宋体" w:hAnsi="宋体"/>
          <w:szCs w:val="21"/>
          <w:highlight w:val="green"/>
        </w:rPr>
      </w:pPr>
    </w:p>
    <w:p>
      <w:pPr>
        <w:spacing w:line="440" w:lineRule="exact"/>
        <w:rPr>
          <w:rFonts w:ascii="宋体" w:hAnsi="宋体"/>
          <w:szCs w:val="21"/>
          <w:highlight w:val="green"/>
        </w:rPr>
      </w:pPr>
    </w:p>
    <w:p>
      <w:pPr>
        <w:spacing w:line="440" w:lineRule="exact"/>
        <w:rPr>
          <w:rFonts w:ascii="宋体" w:hAnsi="宋体"/>
          <w:szCs w:val="21"/>
          <w:highlight w:val="green"/>
        </w:rPr>
      </w:pPr>
    </w:p>
    <w:p>
      <w:pPr>
        <w:spacing w:line="440" w:lineRule="exact"/>
        <w:rPr>
          <w:rFonts w:ascii="宋体" w:hAnsi="宋体"/>
          <w:szCs w:val="21"/>
        </w:rPr>
      </w:pPr>
    </w:p>
    <w:p>
      <w:pPr>
        <w:autoSpaceDE w:val="0"/>
        <w:autoSpaceDN w:val="0"/>
        <w:adjustRightInd w:val="0"/>
        <w:spacing w:line="380" w:lineRule="exact"/>
        <w:ind w:firstLine="420" w:firstLineChars="200"/>
        <w:jc w:val="left"/>
        <w:rPr>
          <w:rFonts w:ascii="宋体" w:hAnsi="??_GB2312" w:cs="宋体"/>
          <w:b/>
          <w:kern w:val="0"/>
          <w:szCs w:val="21"/>
          <w:lang w:val="zh-CN"/>
        </w:rPr>
      </w:pPr>
      <w:r>
        <w:rPr>
          <w:rFonts w:hint="eastAsia" w:ascii="宋体" w:hAnsi="??_GB2312" w:cs="宋体"/>
          <w:kern w:val="0"/>
          <w:szCs w:val="21"/>
          <w:lang w:val="zh-CN"/>
        </w:rPr>
        <w:t>投标人法定代表人（或授权代表）</w:t>
      </w:r>
      <w:r>
        <w:rPr>
          <w:rFonts w:hint="eastAsia" w:ascii="宋体" w:hAnsi="??_GB2312" w:cs="宋体"/>
          <w:b/>
          <w:kern w:val="0"/>
          <w:szCs w:val="21"/>
          <w:lang w:val="zh-CN"/>
        </w:rPr>
        <w:t>签字或签名章：</w:t>
      </w:r>
      <w:r>
        <w:rPr>
          <w:rFonts w:ascii="宋体" w:hAnsi="??_GB2312" w:cs="宋体"/>
          <w:b/>
          <w:kern w:val="0"/>
          <w:szCs w:val="21"/>
          <w:u w:val="single"/>
          <w:lang w:val="zh-CN"/>
        </w:rPr>
        <w:t xml:space="preserve">                   </w:t>
      </w:r>
    </w:p>
    <w:p>
      <w:pPr>
        <w:autoSpaceDE w:val="0"/>
        <w:autoSpaceDN w:val="0"/>
        <w:adjustRightInd w:val="0"/>
        <w:spacing w:line="380" w:lineRule="exact"/>
        <w:ind w:firstLine="420" w:firstLineChars="200"/>
        <w:jc w:val="left"/>
        <w:rPr>
          <w:rFonts w:ascii="宋体" w:hAnsi="??_GB2312" w:cs="宋体"/>
          <w:b/>
          <w:kern w:val="0"/>
          <w:szCs w:val="21"/>
          <w:u w:val="single"/>
          <w:lang w:val="zh-CN"/>
        </w:rPr>
      </w:pPr>
      <w:r>
        <w:rPr>
          <w:rFonts w:hint="eastAsia" w:ascii="宋体" w:hAnsi="??_GB2312" w:cs="宋体"/>
          <w:kern w:val="0"/>
          <w:szCs w:val="21"/>
          <w:lang w:val="zh-CN"/>
        </w:rPr>
        <w:t>投标人名称</w:t>
      </w:r>
      <w:r>
        <w:rPr>
          <w:rFonts w:hint="eastAsia" w:ascii="宋体" w:hAnsi="??_GB2312" w:cs="宋体"/>
          <w:b/>
          <w:kern w:val="0"/>
          <w:szCs w:val="21"/>
          <w:lang w:val="zh-CN"/>
        </w:rPr>
        <w:t>（加盖投标单位公章）：</w:t>
      </w:r>
      <w:r>
        <w:rPr>
          <w:rFonts w:ascii="宋体" w:hAnsi="??_GB2312" w:cs="宋体"/>
          <w:b/>
          <w:kern w:val="0"/>
          <w:szCs w:val="21"/>
          <w:u w:val="single"/>
          <w:lang w:val="zh-CN"/>
        </w:rPr>
        <w:t xml:space="preserve">                        </w:t>
      </w:r>
    </w:p>
    <w:p>
      <w:pPr>
        <w:pStyle w:val="5"/>
        <w:spacing w:line="420" w:lineRule="exact"/>
        <w:ind w:firstLine="420" w:firstLineChars="200"/>
        <w:rPr>
          <w:rFonts w:hAnsi="??_GB2312" w:cs="宋体"/>
          <w:kern w:val="0"/>
          <w:lang w:val="zh-CN"/>
        </w:rPr>
      </w:pPr>
      <w:r>
        <w:rPr>
          <w:rFonts w:hint="eastAsia" w:hAnsi="??_GB2312" w:cs="宋体"/>
          <w:kern w:val="0"/>
          <w:lang w:val="zh-CN"/>
        </w:rPr>
        <w:t>日期：</w:t>
      </w:r>
      <w:r>
        <w:rPr>
          <w:rFonts w:hAnsi="??_GB2312" w:cs="宋体"/>
          <w:kern w:val="0"/>
          <w:u w:val="single"/>
          <w:lang w:val="zh-CN"/>
        </w:rPr>
        <w:t xml:space="preserve">          </w:t>
      </w:r>
      <w:r>
        <w:rPr>
          <w:rFonts w:hint="eastAsia" w:hAnsi="??_GB2312" w:cs="宋体"/>
          <w:kern w:val="0"/>
          <w:lang w:val="zh-CN"/>
        </w:rPr>
        <w:t>年</w:t>
      </w:r>
      <w:r>
        <w:rPr>
          <w:rFonts w:hAnsi="??_GB2312" w:cs="宋体"/>
          <w:kern w:val="0"/>
          <w:u w:val="single"/>
          <w:lang w:val="zh-CN"/>
        </w:rPr>
        <w:t xml:space="preserve">     </w:t>
      </w:r>
      <w:r>
        <w:rPr>
          <w:rFonts w:hAnsi="??_GB2312" w:cs="宋体"/>
          <w:kern w:val="0"/>
          <w:lang w:val="zh-CN"/>
        </w:rPr>
        <w:t xml:space="preserve"> </w:t>
      </w:r>
      <w:r>
        <w:rPr>
          <w:rFonts w:hint="eastAsia" w:hAnsi="??_GB2312" w:cs="宋体"/>
          <w:kern w:val="0"/>
          <w:lang w:val="zh-CN"/>
        </w:rPr>
        <w:t>月</w:t>
      </w:r>
      <w:r>
        <w:rPr>
          <w:rFonts w:hAnsi="??_GB2312" w:cs="宋体"/>
          <w:kern w:val="0"/>
          <w:u w:val="single"/>
          <w:lang w:val="zh-CN"/>
        </w:rPr>
        <w:t xml:space="preserve">    </w:t>
      </w:r>
      <w:r>
        <w:rPr>
          <w:rFonts w:hAnsi="??_GB2312" w:cs="宋体"/>
          <w:kern w:val="0"/>
          <w:lang w:val="zh-CN"/>
        </w:rPr>
        <w:t xml:space="preserve"> </w:t>
      </w:r>
      <w:r>
        <w:rPr>
          <w:rFonts w:hint="eastAsia" w:hAnsi="??_GB2312" w:cs="宋体"/>
          <w:kern w:val="0"/>
          <w:lang w:val="zh-CN"/>
        </w:rPr>
        <w:t>日</w:t>
      </w:r>
    </w:p>
    <w:p>
      <w:pPr>
        <w:pStyle w:val="5"/>
        <w:spacing w:line="420" w:lineRule="exact"/>
        <w:ind w:firstLine="420" w:firstLineChars="200"/>
        <w:rPr>
          <w:rFonts w:hAnsi="??_GB2312" w:cs="宋体"/>
          <w:kern w:val="0"/>
          <w:highlight w:val="green"/>
          <w:lang w:val="zh-CN"/>
        </w:rPr>
      </w:pPr>
    </w:p>
    <w:p>
      <w:pPr>
        <w:pStyle w:val="5"/>
        <w:spacing w:line="420" w:lineRule="exact"/>
        <w:ind w:firstLine="420" w:firstLineChars="200"/>
        <w:rPr>
          <w:rFonts w:hAnsi="宋体"/>
          <w:b/>
          <w:sz w:val="24"/>
        </w:rPr>
        <w:sectPr>
          <w:pgSz w:w="11906" w:h="16838"/>
          <w:pgMar w:top="1440" w:right="1800" w:bottom="1440" w:left="1800" w:header="851" w:footer="992" w:gutter="0"/>
          <w:cols w:space="720" w:num="1"/>
          <w:docGrid w:type="lines" w:linePitch="312" w:charSpace="0"/>
        </w:sectPr>
      </w:pPr>
      <w:r>
        <w:rPr>
          <w:rFonts w:hAnsi="宋体"/>
        </w:rPr>
        <w:br w:type="page"/>
      </w:r>
    </w:p>
    <w:tbl>
      <w:tblPr>
        <w:tblStyle w:val="13"/>
        <w:tblW w:w="9735" w:type="dxa"/>
        <w:tblInd w:w="0" w:type="dxa"/>
        <w:tblLayout w:type="autofit"/>
        <w:tblCellMar>
          <w:top w:w="0" w:type="dxa"/>
          <w:left w:w="0" w:type="dxa"/>
          <w:bottom w:w="0" w:type="dxa"/>
          <w:right w:w="0" w:type="dxa"/>
        </w:tblCellMar>
      </w:tblPr>
      <w:tblGrid>
        <w:gridCol w:w="1965"/>
        <w:gridCol w:w="1875"/>
        <w:gridCol w:w="780"/>
        <w:gridCol w:w="915"/>
        <w:gridCol w:w="4200"/>
      </w:tblGrid>
      <w:tr>
        <w:tblPrEx>
          <w:tblCellMar>
            <w:top w:w="0" w:type="dxa"/>
            <w:left w:w="0" w:type="dxa"/>
            <w:bottom w:w="0" w:type="dxa"/>
            <w:right w:w="0" w:type="dxa"/>
          </w:tblCellMar>
        </w:tblPrEx>
        <w:trPr>
          <w:trHeight w:val="560" w:hRule="atLeast"/>
        </w:trPr>
        <w:tc>
          <w:tcPr>
            <w:tcW w:w="196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附件五  报价格式</w:t>
            </w:r>
          </w:p>
        </w:tc>
        <w:tc>
          <w:tcPr>
            <w:tcW w:w="187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2"/>
                <w:szCs w:val="22"/>
              </w:rPr>
            </w:pPr>
          </w:p>
        </w:tc>
        <w:tc>
          <w:tcPr>
            <w:tcW w:w="78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2"/>
                <w:szCs w:val="22"/>
              </w:rPr>
            </w:pPr>
          </w:p>
        </w:tc>
        <w:tc>
          <w:tcPr>
            <w:tcW w:w="9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2"/>
                <w:szCs w:val="22"/>
              </w:rPr>
            </w:pPr>
          </w:p>
        </w:tc>
        <w:tc>
          <w:tcPr>
            <w:tcW w:w="420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2"/>
                <w:szCs w:val="22"/>
              </w:rPr>
            </w:pPr>
          </w:p>
        </w:tc>
      </w:tr>
      <w:tr>
        <w:tblPrEx>
          <w:tblCellMar>
            <w:top w:w="0" w:type="dxa"/>
            <w:left w:w="0" w:type="dxa"/>
            <w:bottom w:w="0" w:type="dxa"/>
            <w:right w:w="0" w:type="dxa"/>
          </w:tblCellMar>
        </w:tblPrEx>
        <w:trPr>
          <w:trHeight w:val="600" w:hRule="atLeast"/>
        </w:trPr>
        <w:tc>
          <w:tcPr>
            <w:tcW w:w="9735" w:type="dxa"/>
            <w:gridSpan w:val="5"/>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8"/>
                <w:szCs w:val="28"/>
              </w:rPr>
            </w:pPr>
            <w:r>
              <w:rPr>
                <w:rFonts w:hint="eastAsia" w:ascii="微软雅黑" w:hAnsi="微软雅黑" w:eastAsia="微软雅黑" w:cs="微软雅黑"/>
                <w:b/>
                <w:kern w:val="0"/>
                <w:sz w:val="28"/>
                <w:szCs w:val="28"/>
                <w:lang w:bidi="ar"/>
              </w:rPr>
              <w:t>仓储管理物流配送服务收费</w:t>
            </w:r>
          </w:p>
        </w:tc>
      </w:tr>
      <w:tr>
        <w:tblPrEx>
          <w:tblCellMar>
            <w:top w:w="0" w:type="dxa"/>
            <w:left w:w="0" w:type="dxa"/>
            <w:bottom w:w="0" w:type="dxa"/>
            <w:right w:w="0" w:type="dxa"/>
          </w:tblCellMar>
        </w:tblPrEx>
        <w:trPr>
          <w:trHeight w:val="58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费用描述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费用</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单位</w:t>
            </w:r>
          </w:p>
        </w:tc>
        <w:tc>
          <w:tcPr>
            <w:tcW w:w="4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备注</w:t>
            </w:r>
          </w:p>
        </w:tc>
      </w:tr>
      <w:tr>
        <w:tblPrEx>
          <w:tblCellMar>
            <w:top w:w="0" w:type="dxa"/>
            <w:left w:w="0" w:type="dxa"/>
            <w:bottom w:w="0" w:type="dxa"/>
            <w:right w:w="0" w:type="dxa"/>
          </w:tblCellMar>
        </w:tblPrEx>
        <w:trPr>
          <w:trHeight w:val="380" w:hRule="atLeast"/>
        </w:trPr>
        <w:tc>
          <w:tcPr>
            <w:tcW w:w="1965" w:type="dxa"/>
            <w:vMerge w:val="restart"/>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18"/>
                <w:szCs w:val="18"/>
              </w:rPr>
            </w:pPr>
            <w:r>
              <w:rPr>
                <w:rFonts w:hint="eastAsia" w:ascii="微软雅黑" w:hAnsi="微软雅黑" w:eastAsia="微软雅黑" w:cs="微软雅黑"/>
                <w:b/>
                <w:kern w:val="0"/>
                <w:sz w:val="18"/>
                <w:szCs w:val="18"/>
                <w:lang w:bidi="ar"/>
              </w:rPr>
              <w:t>1.仓储管理服务</w:t>
            </w:r>
            <w:r>
              <w:rPr>
                <w:rFonts w:hint="eastAsia" w:ascii="微软雅黑" w:hAnsi="微软雅黑" w:eastAsia="微软雅黑" w:cs="微软雅黑"/>
                <w:b/>
                <w:kern w:val="0"/>
                <w:sz w:val="18"/>
                <w:szCs w:val="18"/>
                <w:lang w:bidi="ar"/>
              </w:rPr>
              <w:br w:type="textWrapping"/>
            </w:r>
            <w:r>
              <w:rPr>
                <w:rFonts w:hint="eastAsia" w:ascii="微软雅黑" w:hAnsi="微软雅黑" w:eastAsia="微软雅黑" w:cs="微软雅黑"/>
                <w:b/>
                <w:kern w:val="0"/>
                <w:sz w:val="18"/>
                <w:szCs w:val="18"/>
                <w:lang w:bidi="ar"/>
              </w:rPr>
              <w:t>计算公式：</w:t>
            </w:r>
            <w:r>
              <w:rPr>
                <w:rFonts w:hint="eastAsia" w:ascii="微软雅黑" w:hAnsi="微软雅黑" w:eastAsia="微软雅黑" w:cs="微软雅黑"/>
                <w:b/>
                <w:kern w:val="0"/>
                <w:sz w:val="18"/>
                <w:szCs w:val="18"/>
                <w:lang w:bidi="ar"/>
              </w:rPr>
              <w:br w:type="textWrapping"/>
            </w:r>
            <w:r>
              <w:rPr>
                <w:rFonts w:hint="eastAsia" w:ascii="微软雅黑" w:hAnsi="微软雅黑" w:eastAsia="微软雅黑" w:cs="微软雅黑"/>
                <w:b/>
                <w:kern w:val="0"/>
                <w:sz w:val="18"/>
                <w:szCs w:val="18"/>
                <w:lang w:bidi="ar"/>
              </w:rPr>
              <w:t>固定   元/月</w:t>
            </w:r>
          </w:p>
        </w:tc>
        <w:tc>
          <w:tcPr>
            <w:tcW w:w="18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提供产品周转仓</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restart"/>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元/月</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1、提供1500以上的产品周转仓场地。</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2、提供专人操作本项目；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3、根据红棉销售业务的需要对中转仓进行备货、进货、销售、存货、退货的按流程及时处理；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4、提供分单、贴单、数据统计服务，定期交予销售及相关部门。</w:t>
            </w: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到货清点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交接确认</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类目区分入库</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商品规格录入</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分配库位摆放</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库位整理、盘点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仓库备货</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销售订单接收指派</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订单商品分拣</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系统订单操作</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商品装箱包装</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b/>
                <w:sz w:val="18"/>
                <w:szCs w:val="18"/>
              </w:rPr>
            </w:pPr>
          </w:p>
        </w:tc>
        <w:tc>
          <w:tcPr>
            <w:tcW w:w="915" w:type="dxa"/>
            <w:vMerge w:val="continue"/>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44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sz w:val="18"/>
                <w:szCs w:val="18"/>
              </w:rPr>
            </w:pPr>
            <w:r>
              <w:rPr>
                <w:rFonts w:hint="eastAsia" w:ascii="微软雅黑" w:hAnsi="微软雅黑" w:eastAsia="微软雅黑" w:cs="微软雅黑"/>
                <w:b/>
                <w:kern w:val="0"/>
                <w:sz w:val="18"/>
                <w:szCs w:val="18"/>
                <w:lang w:bidi="ar"/>
              </w:rPr>
              <w:t>2.小乐器发货配送</w:t>
            </w:r>
            <w:r>
              <w:rPr>
                <w:rFonts w:hint="eastAsia" w:ascii="微软雅黑" w:hAnsi="微软雅黑" w:eastAsia="微软雅黑" w:cs="微软雅黑"/>
                <w:b/>
                <w:kern w:val="0"/>
                <w:sz w:val="18"/>
                <w:szCs w:val="18"/>
                <w:lang w:bidi="ar"/>
              </w:rPr>
              <w:br w:type="textWrapping"/>
            </w:r>
            <w:r>
              <w:rPr>
                <w:rFonts w:hint="eastAsia" w:ascii="微软雅黑" w:hAnsi="微软雅黑" w:eastAsia="微软雅黑" w:cs="微软雅黑"/>
                <w:b/>
                <w:kern w:val="0"/>
                <w:sz w:val="18"/>
                <w:szCs w:val="18"/>
                <w:lang w:bidi="ar"/>
              </w:rPr>
              <w:t>计算公式：</w:t>
            </w:r>
            <w:r>
              <w:rPr>
                <w:rFonts w:hint="eastAsia" w:ascii="微软雅黑" w:hAnsi="微软雅黑" w:eastAsia="微软雅黑" w:cs="微软雅黑"/>
                <w:b/>
                <w:kern w:val="0"/>
                <w:sz w:val="18"/>
                <w:szCs w:val="18"/>
                <w:lang w:bidi="ar"/>
              </w:rPr>
              <w:br w:type="textWrapping"/>
            </w:r>
            <w:r>
              <w:rPr>
                <w:rFonts w:hint="eastAsia" w:ascii="微软雅黑" w:hAnsi="微软雅黑" w:eastAsia="微软雅黑" w:cs="微软雅黑"/>
                <w:b/>
                <w:kern w:val="0"/>
                <w:sz w:val="18"/>
                <w:szCs w:val="18"/>
                <w:lang w:bidi="ar"/>
              </w:rPr>
              <w:t>出库件数总和*单价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销售开单</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元/件</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1、配送地点：广州市区现有琴行、及石井、嘉忠、西城货运场</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2、提供客服物流跟踪服务</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3、送货拼车配送每个客户5件起送</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4、提供人工送货上门服务，3楼或3楼以下指定位置  元/件（含税），3楼以上指定位置  元/件（含税）</w:t>
            </w:r>
          </w:p>
        </w:tc>
      </w:tr>
      <w:tr>
        <w:tblPrEx>
          <w:tblCellMar>
            <w:top w:w="0" w:type="dxa"/>
            <w:left w:w="0" w:type="dxa"/>
            <w:bottom w:w="0" w:type="dxa"/>
            <w:right w:w="0" w:type="dxa"/>
          </w:tblCellMar>
        </w:tblPrEx>
        <w:trPr>
          <w:trHeight w:val="44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装车、运输</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r>
        <w:tblPrEx>
          <w:tblCellMar>
            <w:top w:w="0" w:type="dxa"/>
            <w:left w:w="0" w:type="dxa"/>
            <w:bottom w:w="0" w:type="dxa"/>
            <w:right w:w="0" w:type="dxa"/>
          </w:tblCellMar>
        </w:tblPrEx>
        <w:trPr>
          <w:trHeight w:val="44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发运，客户/物流交接</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r>
        <w:tblPrEx>
          <w:tblCellMar>
            <w:top w:w="0" w:type="dxa"/>
            <w:left w:w="0" w:type="dxa"/>
            <w:bottom w:w="0" w:type="dxa"/>
            <w:right w:w="0" w:type="dxa"/>
          </w:tblCellMar>
        </w:tblPrEx>
        <w:trPr>
          <w:trHeight w:val="44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客服物流跟踪</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r>
        <w:tblPrEx>
          <w:tblCellMar>
            <w:top w:w="0" w:type="dxa"/>
            <w:left w:w="0" w:type="dxa"/>
            <w:bottom w:w="0" w:type="dxa"/>
            <w:right w:w="0" w:type="dxa"/>
          </w:tblCellMar>
        </w:tblPrEx>
        <w:trPr>
          <w:trHeight w:val="3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sz w:val="18"/>
                <w:szCs w:val="18"/>
              </w:rPr>
            </w:pPr>
            <w:r>
              <w:rPr>
                <w:rFonts w:hint="eastAsia" w:ascii="微软雅黑" w:hAnsi="微软雅黑" w:eastAsia="微软雅黑" w:cs="微软雅黑"/>
                <w:b/>
                <w:kern w:val="0"/>
                <w:sz w:val="18"/>
                <w:szCs w:val="18"/>
                <w:lang w:bidi="ar"/>
              </w:rPr>
              <w:t>3.退货处理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退货销售沟通</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元/件</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计算公式：退货单数总和*单价</w:t>
            </w: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退货数量清点、签单</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退返厂交接</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派车提货</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微软雅黑"/>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38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sz w:val="18"/>
                <w:szCs w:val="18"/>
              </w:rPr>
            </w:pPr>
            <w:r>
              <w:rPr>
                <w:rFonts w:hint="eastAsia" w:ascii="微软雅黑" w:hAnsi="微软雅黑" w:eastAsia="微软雅黑" w:cs="微软雅黑"/>
                <w:b/>
                <w:kern w:val="0"/>
                <w:sz w:val="18"/>
                <w:szCs w:val="18"/>
                <w:lang w:bidi="ar"/>
              </w:rPr>
              <w:t>4.外来车辆装卸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装卸车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元/件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sz w:val="18"/>
                <w:szCs w:val="18"/>
                <w:highlight w:val="yellow"/>
              </w:rPr>
            </w:pPr>
            <w:r>
              <w:rPr>
                <w:rFonts w:hint="eastAsia" w:ascii="微软雅黑" w:hAnsi="微软雅黑" w:eastAsia="微软雅黑" w:cs="微软雅黑"/>
                <w:kern w:val="0"/>
                <w:sz w:val="18"/>
                <w:szCs w:val="18"/>
                <w:lang w:bidi="ar"/>
              </w:rPr>
              <w:t>非销售发货、退货以外的装卸车工作</w:t>
            </w:r>
          </w:p>
        </w:tc>
      </w:tr>
      <w:tr>
        <w:tblPrEx>
          <w:tblCellMar>
            <w:top w:w="0" w:type="dxa"/>
            <w:left w:w="0" w:type="dxa"/>
            <w:bottom w:w="0" w:type="dxa"/>
            <w:right w:w="0" w:type="dxa"/>
          </w:tblCellMar>
        </w:tblPrEx>
        <w:trPr>
          <w:trHeight w:val="380" w:hRule="atLeast"/>
        </w:trPr>
        <w:tc>
          <w:tcPr>
            <w:tcW w:w="196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5.钢琴发货配送</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计算公式：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出库件数总和*单价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销售开单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元/件</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1、配送地点：广州市传统中心城区送货上门、及石井、嘉忠、西城货运场</w:t>
            </w: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装车、运输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发运，客户/物流交接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r>
        <w:tblPrEx>
          <w:tblCellMar>
            <w:top w:w="0" w:type="dxa"/>
            <w:left w:w="0" w:type="dxa"/>
            <w:bottom w:w="0" w:type="dxa"/>
            <w:right w:w="0" w:type="dxa"/>
          </w:tblCellMar>
        </w:tblPrEx>
        <w:trPr>
          <w:trHeight w:val="380" w:hRule="atLeast"/>
        </w:trPr>
        <w:tc>
          <w:tcPr>
            <w:tcW w:w="19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b/>
                <w:sz w:val="18"/>
                <w:szCs w:val="1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客服物流跟踪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sz w:val="18"/>
                <w:szCs w:val="18"/>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sz w:val="16"/>
                <w:szCs w:val="16"/>
              </w:rPr>
            </w:pPr>
          </w:p>
        </w:tc>
      </w:tr>
    </w:tbl>
    <w:p>
      <w:pPr>
        <w:outlineLvl w:val="0"/>
        <w:sectPr>
          <w:pgSz w:w="11906" w:h="16838"/>
          <w:pgMar w:top="777" w:right="1797" w:bottom="777" w:left="1627" w:header="851" w:footer="992" w:gutter="0"/>
          <w:cols w:space="720" w:num="1"/>
          <w:docGrid w:type="lines" w:linePitch="314" w:charSpace="0"/>
        </w:sectPr>
      </w:pPr>
    </w:p>
    <w:p>
      <w:pPr>
        <w:jc w:val="center"/>
        <w:outlineLvl w:val="0"/>
        <w:rPr>
          <w:rFonts w:ascii="黑体" w:hAnsi="黑体" w:eastAsia="微软雅黑" w:cs="仿宋"/>
          <w:b/>
          <w:bCs/>
          <w:color w:val="000000"/>
          <w:sz w:val="56"/>
          <w:szCs w:val="56"/>
        </w:rPr>
      </w:pPr>
      <w:bookmarkStart w:id="26" w:name="_Toc26483"/>
      <w:r>
        <w:rPr>
          <w:rFonts w:hint="eastAsia" w:ascii="微软雅黑" w:hAnsi="微软雅黑" w:eastAsia="微软雅黑"/>
          <w:color w:val="000000"/>
          <w:spacing w:val="-2"/>
          <w:sz w:val="32"/>
          <w:szCs w:val="28"/>
        </w:rPr>
        <w:t>第四章</w:t>
      </w:r>
      <w:r>
        <w:rPr>
          <w:rFonts w:hint="eastAsia" w:ascii="微软雅黑" w:hAnsi="微软雅黑" w:eastAsia="微软雅黑"/>
          <w:b/>
          <w:color w:val="000000"/>
          <w:sz w:val="32"/>
          <w:szCs w:val="28"/>
        </w:rPr>
        <w:t xml:space="preserve">  合同格式</w:t>
      </w:r>
      <w:bookmarkEnd w:id="26"/>
    </w:p>
    <w:p>
      <w:pPr>
        <w:rPr>
          <w:rFonts w:ascii="宋体" w:hAnsi="宋体"/>
          <w:b/>
          <w:sz w:val="24"/>
          <w:lang w:val="de-DE"/>
        </w:rPr>
      </w:pPr>
    </w:p>
    <w:p>
      <w:pPr>
        <w:outlineLvl w:val="0"/>
        <w:rPr>
          <w:rFonts w:ascii="宋体" w:hAnsi="宋体"/>
          <w:b/>
          <w:sz w:val="24"/>
        </w:rPr>
      </w:pPr>
      <w:r>
        <w:rPr>
          <w:rFonts w:hint="eastAsia" w:ascii="宋体" w:hAnsi="宋体"/>
          <w:b/>
          <w:sz w:val="24"/>
        </w:rPr>
        <w:t xml:space="preserve">                        </w:t>
      </w:r>
    </w:p>
    <w:p>
      <w:pPr>
        <w:pStyle w:val="2"/>
        <w:spacing w:line="540" w:lineRule="exact"/>
        <w:rPr>
          <w:rFonts w:ascii="宋体" w:hAnsi="宋体"/>
          <w:sz w:val="44"/>
        </w:rPr>
      </w:pPr>
      <w:r>
        <w:rPr>
          <w:rFonts w:hint="eastAsia" w:ascii="宋体" w:hAnsi="宋体"/>
          <w:sz w:val="44"/>
        </w:rPr>
        <w:t>仓储配送外包协议</w:t>
      </w:r>
    </w:p>
    <w:p/>
    <w:p>
      <w:pPr>
        <w:spacing w:line="360" w:lineRule="auto"/>
        <w:jc w:val="left"/>
        <w:rPr>
          <w:rFonts w:ascii="宋体" w:hAnsi="宋体" w:cs="宋体"/>
          <w:bCs/>
          <w:sz w:val="24"/>
        </w:rPr>
      </w:pPr>
      <w:r>
        <w:rPr>
          <w:rFonts w:hint="eastAsia" w:ascii="宋体" w:hAnsi="宋体" w:cs="宋体"/>
          <w:bCs/>
          <w:sz w:val="24"/>
        </w:rPr>
        <w:t>甲方：广州红棉乐器有限公司</w:t>
      </w:r>
    </w:p>
    <w:p>
      <w:pPr>
        <w:spacing w:line="360" w:lineRule="auto"/>
        <w:jc w:val="left"/>
        <w:rPr>
          <w:rFonts w:ascii="宋体" w:hAnsi="宋体" w:cs="宋体"/>
          <w:bCs/>
          <w:sz w:val="24"/>
          <w:u w:val="single"/>
        </w:rPr>
      </w:pPr>
      <w:r>
        <w:rPr>
          <w:rFonts w:hint="eastAsia" w:ascii="宋体" w:hAnsi="宋体" w:cs="宋体"/>
          <w:bCs/>
          <w:sz w:val="24"/>
        </w:rPr>
        <w:t>乙方：</w:t>
      </w:r>
    </w:p>
    <w:p>
      <w:pPr>
        <w:spacing w:line="360" w:lineRule="auto"/>
        <w:ind w:firstLine="480" w:firstLineChars="200"/>
        <w:jc w:val="left"/>
        <w:rPr>
          <w:rFonts w:ascii="宋体" w:hAnsi="宋体" w:cs="宋体"/>
          <w:bCs/>
          <w:color w:val="000000"/>
          <w:sz w:val="24"/>
        </w:rPr>
      </w:pP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根据《中华人民共和国合同法》及国家有关运输业的法律法规之规定，经自愿、平等协商，甲乙双方就乙方为甲方提供仓储配送管理服务签订本协议。</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第一条：服务范围</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乙方为甲方提供仓储管理物流配送一体化服务。</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乙方为甲方提供货物周转仓供甲方使用，并成立专门人员团队与甲方各部门对接，对甲方内销订单信息流转并由乙方完成从商品收货入库到根据订单发货的全过程服务，服务包括仓库管理、库存备货订单、商品接收、外观检查、上架、开单、拣选、配送、退换货（包括客户退换、退还供货方）、出库、运输、盘点、系统报表、单证管理服务等。 </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第二条：合同期限</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本协议有效期限</w:t>
      </w:r>
      <w:r>
        <w:rPr>
          <w:rFonts w:hint="eastAsia" w:ascii="宋体" w:hAnsi="宋体" w:cs="宋体"/>
          <w:bCs/>
          <w:color w:val="000000"/>
          <w:sz w:val="24"/>
          <w:u w:val="single"/>
        </w:rPr>
        <w:t>2021</w:t>
      </w:r>
      <w:r>
        <w:rPr>
          <w:rFonts w:hint="eastAsia" w:ascii="宋体" w:hAnsi="宋体" w:cs="宋体"/>
          <w:bCs/>
          <w:color w:val="000000"/>
          <w:sz w:val="24"/>
        </w:rPr>
        <w:t>年</w:t>
      </w:r>
      <w:r>
        <w:rPr>
          <w:rFonts w:hint="eastAsia" w:ascii="宋体" w:hAnsi="宋体" w:cs="宋体"/>
          <w:bCs/>
          <w:color w:val="000000"/>
          <w:sz w:val="24"/>
          <w:lang w:val="en-US" w:eastAsia="zh-CN"/>
        </w:rPr>
        <w:t>5</w:t>
      </w:r>
      <w:r>
        <w:rPr>
          <w:rFonts w:hint="eastAsia" w:ascii="宋体" w:hAnsi="宋体" w:cs="宋体"/>
          <w:bCs/>
          <w:color w:val="000000"/>
          <w:sz w:val="24"/>
        </w:rPr>
        <w:t>月</w:t>
      </w:r>
      <w:r>
        <w:rPr>
          <w:rFonts w:hint="eastAsia" w:ascii="宋体" w:hAnsi="宋体" w:cs="宋体"/>
          <w:bCs/>
          <w:color w:val="000000"/>
          <w:sz w:val="24"/>
          <w:u w:val="single"/>
        </w:rPr>
        <w:t>1</w:t>
      </w:r>
      <w:r>
        <w:rPr>
          <w:rFonts w:hint="eastAsia" w:ascii="宋体" w:hAnsi="宋体" w:cs="宋体"/>
          <w:bCs/>
          <w:color w:val="000000"/>
          <w:sz w:val="24"/>
        </w:rPr>
        <w:t>日至</w:t>
      </w:r>
      <w:r>
        <w:rPr>
          <w:rFonts w:hint="eastAsia" w:ascii="宋体" w:hAnsi="宋体" w:cs="宋体"/>
          <w:bCs/>
          <w:color w:val="000000"/>
          <w:sz w:val="24"/>
          <w:u w:val="single"/>
        </w:rPr>
        <w:t>2023</w:t>
      </w:r>
      <w:r>
        <w:rPr>
          <w:rFonts w:hint="eastAsia" w:ascii="宋体" w:hAnsi="宋体" w:cs="宋体"/>
          <w:bCs/>
          <w:color w:val="000000"/>
          <w:sz w:val="24"/>
        </w:rPr>
        <w:t>年</w:t>
      </w:r>
      <w:r>
        <w:rPr>
          <w:rFonts w:hint="eastAsia" w:ascii="宋体" w:hAnsi="宋体" w:cs="宋体"/>
          <w:bCs/>
          <w:color w:val="000000"/>
          <w:sz w:val="24"/>
          <w:lang w:val="en-US" w:eastAsia="zh-CN"/>
        </w:rPr>
        <w:t>4</w:t>
      </w:r>
      <w:r>
        <w:rPr>
          <w:rFonts w:hint="eastAsia" w:ascii="宋体" w:hAnsi="宋体" w:cs="宋体"/>
          <w:bCs/>
          <w:color w:val="000000"/>
          <w:sz w:val="24"/>
        </w:rPr>
        <w:t>月</w:t>
      </w:r>
      <w:r>
        <w:rPr>
          <w:rFonts w:hint="eastAsia" w:ascii="宋体" w:hAnsi="宋体" w:cs="宋体"/>
          <w:bCs/>
          <w:color w:val="000000"/>
          <w:sz w:val="24"/>
          <w:lang w:val="en-US" w:eastAsia="zh-CN"/>
        </w:rPr>
        <w:t>30</w:t>
      </w:r>
      <w:r>
        <w:rPr>
          <w:rFonts w:hint="eastAsia" w:ascii="宋体" w:hAnsi="宋体" w:cs="宋体"/>
          <w:bCs/>
          <w:color w:val="000000"/>
          <w:sz w:val="24"/>
        </w:rPr>
        <w:t>日。</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第三条：乙方的权利与义务</w:t>
      </w:r>
    </w:p>
    <w:p>
      <w:pPr>
        <w:spacing w:line="360" w:lineRule="auto"/>
        <w:rPr>
          <w:rFonts w:ascii="宋体" w:hAnsi="宋体" w:cs="宋体"/>
          <w:bCs/>
          <w:color w:val="000000"/>
          <w:sz w:val="24"/>
        </w:rPr>
      </w:pPr>
      <w:r>
        <w:rPr>
          <w:rFonts w:hint="eastAsia" w:ascii="宋体" w:hAnsi="宋体" w:cs="宋体"/>
          <w:bCs/>
          <w:color w:val="000000"/>
          <w:sz w:val="24"/>
        </w:rPr>
        <w:t>1、乙方须为甲方提供不少于     平米的仓库场地供甲方作产品周转存放使用。2、乙方必须提供1辆4.2米货车，保证内销仓库与内销配送的日常正常运作，并根据销售量增大而提供相应车辆配送；</w:t>
      </w:r>
    </w:p>
    <w:p>
      <w:pPr>
        <w:spacing w:line="360" w:lineRule="auto"/>
        <w:rPr>
          <w:rFonts w:ascii="宋体" w:hAnsi="宋体" w:cs="宋体"/>
          <w:bCs/>
          <w:color w:val="000000"/>
          <w:sz w:val="24"/>
        </w:rPr>
      </w:pPr>
      <w:r>
        <w:rPr>
          <w:rFonts w:hint="eastAsia" w:ascii="宋体" w:hAnsi="宋体" w:cs="宋体"/>
          <w:bCs/>
          <w:color w:val="000000"/>
          <w:sz w:val="24"/>
        </w:rPr>
        <w:t>3、乙方按甲方提供的相关文件和资料的要求工作，乙方工作人员须遵守甲方的内部规章制度，对甲方提供的文件要负保密责任；</w:t>
      </w:r>
    </w:p>
    <w:p>
      <w:pPr>
        <w:spacing w:line="360" w:lineRule="auto"/>
        <w:rPr>
          <w:rFonts w:ascii="宋体" w:hAnsi="宋体" w:cs="宋体"/>
          <w:bCs/>
          <w:color w:val="000000"/>
          <w:sz w:val="24"/>
        </w:rPr>
      </w:pPr>
      <w:r>
        <w:rPr>
          <w:rFonts w:hint="eastAsia" w:ascii="宋体" w:hAnsi="宋体" w:cs="宋体"/>
          <w:bCs/>
          <w:color w:val="000000"/>
          <w:sz w:val="24"/>
        </w:rPr>
        <w:t>4、乙方人员上岗前要进行安全意识培训，不准违规操作，确保人员安全、产品不损坏；</w:t>
      </w:r>
    </w:p>
    <w:p>
      <w:pPr>
        <w:spacing w:line="360" w:lineRule="auto"/>
        <w:rPr>
          <w:rFonts w:ascii="宋体" w:hAnsi="宋体" w:cs="宋体"/>
          <w:bCs/>
          <w:color w:val="000000"/>
          <w:sz w:val="24"/>
        </w:rPr>
      </w:pPr>
      <w:r>
        <w:rPr>
          <w:rFonts w:hint="eastAsia" w:ascii="宋体" w:hAnsi="宋体" w:cs="宋体"/>
          <w:bCs/>
          <w:color w:val="000000"/>
          <w:sz w:val="24"/>
        </w:rPr>
        <w:t>5、乙方按甲方要求做好系统录入及管理工作，确保数据及时准确；</w:t>
      </w:r>
    </w:p>
    <w:p>
      <w:pPr>
        <w:spacing w:line="360" w:lineRule="auto"/>
        <w:rPr>
          <w:rFonts w:ascii="宋体" w:hAnsi="宋体" w:cs="宋体"/>
          <w:bCs/>
          <w:color w:val="000000"/>
          <w:sz w:val="24"/>
        </w:rPr>
      </w:pPr>
      <w:r>
        <w:rPr>
          <w:rFonts w:hint="eastAsia" w:ascii="宋体" w:hAnsi="宋体" w:cs="宋体"/>
          <w:bCs/>
          <w:color w:val="000000"/>
          <w:sz w:val="24"/>
        </w:rPr>
        <w:t>6、乙方负责仓库的管理，做好盘点工作，确保帐物相符；</w:t>
      </w:r>
    </w:p>
    <w:p>
      <w:pPr>
        <w:spacing w:line="360" w:lineRule="auto"/>
        <w:rPr>
          <w:rFonts w:ascii="宋体" w:hAnsi="宋体" w:cs="宋体"/>
          <w:bCs/>
          <w:color w:val="000000"/>
          <w:sz w:val="24"/>
        </w:rPr>
      </w:pPr>
      <w:r>
        <w:rPr>
          <w:rFonts w:hint="eastAsia" w:ascii="宋体" w:hAnsi="宋体" w:cs="宋体"/>
          <w:bCs/>
          <w:color w:val="000000"/>
          <w:sz w:val="24"/>
        </w:rPr>
        <w:t>7、乙方按甲方的规定，做好报表文件、单证的整理、传递、保管和处理工作；</w:t>
      </w:r>
    </w:p>
    <w:p>
      <w:pPr>
        <w:spacing w:line="360" w:lineRule="auto"/>
        <w:rPr>
          <w:rFonts w:ascii="宋体" w:hAnsi="宋体" w:cs="宋体"/>
          <w:bCs/>
          <w:color w:val="000000"/>
          <w:sz w:val="24"/>
        </w:rPr>
      </w:pPr>
      <w:r>
        <w:rPr>
          <w:rFonts w:hint="eastAsia" w:ascii="宋体" w:hAnsi="宋体" w:cs="宋体"/>
          <w:bCs/>
          <w:color w:val="000000"/>
          <w:sz w:val="24"/>
        </w:rPr>
        <w:t>8、乙方负责所管辖的仓库的消防安全，做好防火、防盗、防水的预防工作；</w:t>
      </w:r>
    </w:p>
    <w:p>
      <w:pPr>
        <w:spacing w:line="360" w:lineRule="auto"/>
        <w:rPr>
          <w:rFonts w:ascii="宋体" w:hAnsi="宋体" w:cs="宋体"/>
          <w:bCs/>
          <w:color w:val="000000"/>
          <w:sz w:val="24"/>
        </w:rPr>
      </w:pPr>
      <w:r>
        <w:rPr>
          <w:rFonts w:hint="eastAsia" w:ascii="宋体" w:hAnsi="宋体" w:cs="宋体"/>
          <w:bCs/>
          <w:color w:val="000000"/>
          <w:sz w:val="24"/>
        </w:rPr>
        <w:t>9、乙方严格执行甲方的内部仓库管理和销售发货流程的相关规定。</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第四条：甲方的权利与义务</w:t>
      </w:r>
    </w:p>
    <w:p>
      <w:pPr>
        <w:numPr>
          <w:ilvl w:val="0"/>
          <w:numId w:val="10"/>
        </w:numPr>
        <w:spacing w:line="360" w:lineRule="auto"/>
        <w:rPr>
          <w:rFonts w:ascii="宋体" w:hAnsi="宋体" w:cs="宋体"/>
          <w:bCs/>
          <w:color w:val="000000"/>
          <w:sz w:val="24"/>
        </w:rPr>
      </w:pPr>
      <w:r>
        <w:rPr>
          <w:rFonts w:hint="eastAsia" w:ascii="宋体" w:hAnsi="宋体" w:cs="宋体"/>
          <w:bCs/>
          <w:color w:val="000000"/>
          <w:sz w:val="24"/>
        </w:rPr>
        <w:t>甲方无偿提供办公设备、设施给乙方办公；</w:t>
      </w:r>
    </w:p>
    <w:p>
      <w:pPr>
        <w:numPr>
          <w:ilvl w:val="0"/>
          <w:numId w:val="10"/>
        </w:numPr>
        <w:spacing w:line="360" w:lineRule="auto"/>
        <w:rPr>
          <w:rFonts w:ascii="宋体" w:hAnsi="宋体" w:cs="宋体"/>
          <w:bCs/>
          <w:color w:val="000000"/>
          <w:sz w:val="24"/>
        </w:rPr>
      </w:pPr>
      <w:r>
        <w:rPr>
          <w:rFonts w:hint="eastAsia" w:ascii="宋体" w:hAnsi="宋体" w:cs="宋体"/>
          <w:bCs/>
          <w:color w:val="000000"/>
          <w:sz w:val="24"/>
        </w:rPr>
        <w:t>甲方有权对乙方的出入台帐、库存、服务质量、现场操作安全和消防安全进行监督；</w:t>
      </w:r>
    </w:p>
    <w:p>
      <w:pPr>
        <w:numPr>
          <w:ilvl w:val="0"/>
          <w:numId w:val="10"/>
        </w:numPr>
        <w:spacing w:line="360" w:lineRule="auto"/>
        <w:rPr>
          <w:rFonts w:ascii="宋体" w:hAnsi="宋体" w:cs="宋体"/>
          <w:bCs/>
          <w:color w:val="000000"/>
          <w:sz w:val="24"/>
        </w:rPr>
      </w:pPr>
      <w:r>
        <w:rPr>
          <w:rFonts w:hint="eastAsia" w:ascii="宋体" w:hAnsi="宋体" w:cs="宋体"/>
          <w:bCs/>
          <w:color w:val="000000"/>
          <w:sz w:val="24"/>
        </w:rPr>
        <w:t>甲方必须提供书面的相关管理规定和即时变更规定及相关管理通知；</w:t>
      </w:r>
    </w:p>
    <w:p>
      <w:pPr>
        <w:numPr>
          <w:ilvl w:val="0"/>
          <w:numId w:val="10"/>
        </w:numPr>
        <w:spacing w:line="360" w:lineRule="auto"/>
        <w:rPr>
          <w:rFonts w:ascii="宋体" w:hAnsi="宋体" w:cs="宋体"/>
          <w:bCs/>
          <w:color w:val="000000"/>
          <w:sz w:val="24"/>
        </w:rPr>
      </w:pPr>
      <w:r>
        <w:rPr>
          <w:rFonts w:hint="eastAsia" w:ascii="宋体" w:hAnsi="宋体" w:cs="宋体"/>
          <w:bCs/>
          <w:color w:val="000000"/>
          <w:sz w:val="24"/>
        </w:rPr>
        <w:t>仓库库存货物险由甲方自行购买投保；</w:t>
      </w:r>
    </w:p>
    <w:p>
      <w:pPr>
        <w:numPr>
          <w:ilvl w:val="0"/>
          <w:numId w:val="10"/>
        </w:numPr>
        <w:spacing w:line="360" w:lineRule="auto"/>
        <w:rPr>
          <w:rFonts w:ascii="宋体" w:hAnsi="宋体" w:cs="宋体"/>
          <w:bCs/>
          <w:color w:val="000000"/>
          <w:sz w:val="24"/>
        </w:rPr>
      </w:pPr>
      <w:r>
        <w:rPr>
          <w:rFonts w:hint="eastAsia" w:ascii="宋体" w:hAnsi="宋体" w:cs="宋体"/>
          <w:bCs/>
          <w:color w:val="000000"/>
          <w:sz w:val="24"/>
        </w:rPr>
        <w:t>甲方在约定时间内向乙方支付外包费用。</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6、乙方配套给甲方的专用车辆和专职人员原则上必须根据甲方的作息要求同步工作。</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第五条：外包费用及结算方式</w:t>
      </w:r>
    </w:p>
    <w:p>
      <w:pPr>
        <w:numPr>
          <w:ilvl w:val="0"/>
          <w:numId w:val="11"/>
        </w:numPr>
        <w:spacing w:line="360" w:lineRule="auto"/>
        <w:rPr>
          <w:rFonts w:ascii="宋体" w:hAnsi="宋体" w:cs="宋体"/>
          <w:bCs/>
          <w:color w:val="000000"/>
          <w:sz w:val="24"/>
        </w:rPr>
      </w:pPr>
      <w:r>
        <w:rPr>
          <w:rFonts w:hint="eastAsia" w:ascii="宋体" w:hAnsi="宋体" w:cs="宋体"/>
          <w:bCs/>
          <w:color w:val="000000"/>
          <w:sz w:val="24"/>
        </w:rPr>
        <w:t>甲乙双方约定仓储管理费按：      /月。</w:t>
      </w:r>
    </w:p>
    <w:p>
      <w:pPr>
        <w:numPr>
          <w:ilvl w:val="0"/>
          <w:numId w:val="11"/>
        </w:numPr>
        <w:spacing w:line="360" w:lineRule="auto"/>
        <w:rPr>
          <w:rFonts w:ascii="宋体" w:hAnsi="宋体" w:cs="宋体"/>
          <w:bCs/>
          <w:color w:val="000000"/>
          <w:sz w:val="24"/>
        </w:rPr>
      </w:pPr>
      <w:r>
        <w:rPr>
          <w:rFonts w:hint="eastAsia" w:ascii="宋体" w:hAnsi="宋体" w:cs="宋体"/>
          <w:bCs/>
          <w:color w:val="000000"/>
          <w:sz w:val="24"/>
        </w:rPr>
        <w:t>配送费用及退货处理费以每件货品的运费含税价为      每件，件数以甲方每月送货单及退提货单总和计算运费。</w:t>
      </w:r>
    </w:p>
    <w:p>
      <w:pPr>
        <w:numPr>
          <w:ilvl w:val="0"/>
          <w:numId w:val="11"/>
        </w:numPr>
        <w:spacing w:line="360" w:lineRule="auto"/>
        <w:rPr>
          <w:rFonts w:ascii="宋体" w:hAnsi="宋体" w:cs="宋体"/>
          <w:bCs/>
          <w:color w:val="000000"/>
          <w:sz w:val="24"/>
        </w:rPr>
      </w:pPr>
      <w:r>
        <w:rPr>
          <w:rFonts w:hint="eastAsia" w:ascii="宋体" w:hAnsi="宋体" w:cs="宋体"/>
          <w:sz w:val="24"/>
        </w:rPr>
        <w:t xml:space="preserve">外来车装卸费用以     </w:t>
      </w:r>
      <w:r>
        <w:rPr>
          <w:rFonts w:hint="eastAsia" w:ascii="宋体" w:hAnsi="宋体" w:cs="宋体"/>
          <w:sz w:val="24"/>
          <w:u w:val="single"/>
        </w:rPr>
        <w:t>元/件</w:t>
      </w:r>
      <w:r>
        <w:rPr>
          <w:rFonts w:hint="eastAsia" w:ascii="宋体" w:hAnsi="宋体" w:cs="宋体"/>
          <w:sz w:val="24"/>
        </w:rPr>
        <w:t>含税价费用收取（内销出货除外）</w:t>
      </w:r>
      <w:r>
        <w:rPr>
          <w:rFonts w:hint="eastAsia" w:ascii="宋体" w:hAnsi="宋体" w:cs="宋体"/>
          <w:bCs/>
          <w:color w:val="000000"/>
          <w:sz w:val="24"/>
        </w:rPr>
        <w:t>。</w:t>
      </w:r>
    </w:p>
    <w:p>
      <w:pPr>
        <w:numPr>
          <w:ilvl w:val="0"/>
          <w:numId w:val="11"/>
        </w:numPr>
        <w:spacing w:line="360" w:lineRule="auto"/>
        <w:rPr>
          <w:rFonts w:ascii="宋体" w:hAnsi="宋体" w:cs="宋体"/>
          <w:bCs/>
          <w:color w:val="000000"/>
          <w:sz w:val="24"/>
        </w:rPr>
      </w:pPr>
      <w:r>
        <w:rPr>
          <w:rFonts w:hint="eastAsia" w:ascii="宋体" w:hAnsi="宋体" w:cs="宋体"/>
          <w:bCs/>
          <w:color w:val="000000"/>
          <w:sz w:val="24"/>
        </w:rPr>
        <w:t>人力搬运上楼，楼层3楼以下（含3楼）的搬运费含税价为  元/件，3楼以上的搬运费含税价为   元/件。此项为特殊通知方产生费用，每月以实际发生的件数来计算。</w:t>
      </w:r>
    </w:p>
    <w:p>
      <w:pPr>
        <w:numPr>
          <w:ilvl w:val="0"/>
          <w:numId w:val="11"/>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甲方于合约期内必须为仓库购买添置必要的消防器材交给乙方使用，乙方负责消防器材的保养、更换工作及负责器材更换的费用。</w:t>
      </w:r>
    </w:p>
    <w:p>
      <w:pPr>
        <w:numPr>
          <w:ilvl w:val="0"/>
          <w:numId w:val="11"/>
        </w:numPr>
        <w:spacing w:line="360" w:lineRule="auto"/>
        <w:rPr>
          <w:rFonts w:ascii="宋体" w:hAnsi="宋体" w:cs="宋体"/>
          <w:bCs/>
          <w:color w:val="000000"/>
          <w:sz w:val="24"/>
        </w:rPr>
      </w:pPr>
      <w:r>
        <w:rPr>
          <w:rFonts w:hint="eastAsia" w:ascii="宋体" w:hAnsi="宋体" w:cs="宋体"/>
          <w:bCs/>
          <w:color w:val="000000"/>
          <w:sz w:val="24"/>
        </w:rPr>
        <w:t>每月十日前乙方提供上述费用对账表给乙方，五个工作日内开送发票给甲方，甲方在收到发票后（核对无误）于五个工作日内向乙方支付上月费用。</w:t>
      </w:r>
    </w:p>
    <w:p>
      <w:pPr>
        <w:spacing w:line="360" w:lineRule="auto"/>
        <w:rPr>
          <w:rFonts w:ascii="宋体" w:hAnsi="宋体" w:cs="宋体"/>
          <w:bCs/>
          <w:sz w:val="24"/>
        </w:rPr>
      </w:pPr>
      <w:r>
        <w:rPr>
          <w:rFonts w:hint="eastAsia" w:ascii="宋体" w:hAnsi="宋体" w:cs="宋体"/>
          <w:bCs/>
          <w:sz w:val="24"/>
        </w:rPr>
        <w:t>第六条、违约责任</w:t>
      </w:r>
    </w:p>
    <w:p>
      <w:pPr>
        <w:spacing w:line="360" w:lineRule="auto"/>
        <w:ind w:firstLine="480" w:firstLineChars="200"/>
        <w:rPr>
          <w:rFonts w:ascii="宋体" w:hAnsi="宋体" w:cs="宋体"/>
          <w:bCs/>
          <w:sz w:val="24"/>
        </w:rPr>
      </w:pPr>
      <w:r>
        <w:rPr>
          <w:rFonts w:hint="eastAsia" w:ascii="宋体" w:hAnsi="宋体" w:cs="宋体"/>
          <w:bCs/>
          <w:sz w:val="24"/>
        </w:rPr>
        <w:t>任一方违反本合同约定的，违约方需向守约方支付已结算费用10%的违约；违约方因违约对守约方造成直接经济损失的，除承担违约责任外需向守约方赔偿损失。</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第七条：争议的解决方式</w:t>
      </w:r>
    </w:p>
    <w:p>
      <w:pPr>
        <w:spacing w:line="360" w:lineRule="auto"/>
        <w:ind w:firstLine="480" w:firstLineChars="200"/>
        <w:rPr>
          <w:rFonts w:ascii="宋体" w:hAnsi="宋体" w:cs="宋体"/>
          <w:bCs/>
          <w:sz w:val="24"/>
        </w:rPr>
      </w:pPr>
      <w:r>
        <w:rPr>
          <w:rFonts w:hint="eastAsia" w:ascii="宋体" w:hAnsi="宋体" w:cs="宋体"/>
          <w:bCs/>
          <w:sz w:val="24"/>
        </w:rPr>
        <w:t>本合同签订地为广州市海珠区，甲乙双方在履行本协议中发生纠纷时，应及时协商解决，协商不成时，由广州市海珠区人民法院进行管辖。</w:t>
      </w:r>
    </w:p>
    <w:p>
      <w:pPr>
        <w:topLinePunct/>
        <w:spacing w:line="276" w:lineRule="auto"/>
        <w:jc w:val="left"/>
        <w:rPr>
          <w:rFonts w:ascii="宋体" w:hAnsi="宋体" w:cs="宋体"/>
          <w:b/>
          <w:sz w:val="24"/>
        </w:rPr>
      </w:pPr>
    </w:p>
    <w:p>
      <w:pPr>
        <w:topLinePunct/>
        <w:spacing w:line="276" w:lineRule="auto"/>
        <w:jc w:val="left"/>
        <w:rPr>
          <w:rFonts w:ascii="等线" w:hAnsi="等线" w:eastAsia="等线" w:cs="宋体"/>
          <w:sz w:val="24"/>
          <w:szCs w:val="24"/>
        </w:rPr>
      </w:pPr>
      <w:r>
        <w:rPr>
          <w:rFonts w:hint="eastAsia" w:ascii="宋体" w:hAnsi="宋体" w:cs="宋体"/>
          <w:b/>
          <w:sz w:val="24"/>
          <w:szCs w:val="24"/>
        </w:rPr>
        <w:t xml:space="preserve">第八条、 </w:t>
      </w:r>
      <w:r>
        <w:rPr>
          <w:rFonts w:hint="eastAsia" w:ascii="宋体" w:hAnsi="宋体" w:cs="宋体"/>
          <w:sz w:val="24"/>
          <w:szCs w:val="24"/>
        </w:rPr>
        <w:t>送达通知</w:t>
      </w:r>
    </w:p>
    <w:p>
      <w:pPr>
        <w:pStyle w:val="12"/>
        <w:spacing w:beforeAutospacing="0" w:afterAutospacing="0" w:line="276" w:lineRule="auto"/>
        <w:ind w:firstLine="480" w:firstLineChars="200"/>
        <w:rPr>
          <w:szCs w:val="24"/>
        </w:rPr>
      </w:pPr>
      <w:r>
        <w:rPr>
          <w:rFonts w:hint="eastAsia"/>
          <w:szCs w:val="24"/>
        </w:rPr>
        <w:t>甲乙双方承诺本合同载明的联系电话及通讯地址为能与其取得联系的正确的有效的电话及地址，任何一方向对方提供的电话或地址发出通知（包括但不限于短信、微信、书面函件形式）视为收到并知悉。如果以快递的形式寄送的，自发出之日起第三日视为送达之日。</w:t>
      </w:r>
    </w:p>
    <w:p>
      <w:pPr>
        <w:pStyle w:val="12"/>
        <w:spacing w:beforeAutospacing="0" w:afterAutospacing="0" w:line="276" w:lineRule="auto"/>
        <w:ind w:firstLine="480" w:firstLineChars="200"/>
        <w:rPr>
          <w:szCs w:val="24"/>
        </w:rPr>
      </w:pPr>
      <w:r>
        <w:rPr>
          <w:rFonts w:hint="eastAsia"/>
          <w:szCs w:val="24"/>
        </w:rPr>
        <w:t>任何一方的联系方式发生变更的，应当及时通知对方，否则因此产生的一切不利后果自行承担。</w:t>
      </w:r>
    </w:p>
    <w:p>
      <w:pPr>
        <w:spacing w:line="360" w:lineRule="auto"/>
        <w:ind w:firstLine="480" w:firstLineChars="200"/>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第九条：其它约定</w:t>
      </w:r>
    </w:p>
    <w:p>
      <w:pPr>
        <w:numPr>
          <w:ilvl w:val="0"/>
          <w:numId w:val="12"/>
        </w:numPr>
        <w:spacing w:line="360" w:lineRule="auto"/>
        <w:rPr>
          <w:rFonts w:ascii="宋体" w:hAnsi="宋体" w:cs="宋体"/>
          <w:bCs/>
          <w:sz w:val="24"/>
        </w:rPr>
      </w:pPr>
      <w:r>
        <w:rPr>
          <w:rFonts w:hint="eastAsia" w:ascii="宋体" w:hAnsi="宋体" w:cs="宋体"/>
          <w:bCs/>
          <w:sz w:val="24"/>
        </w:rPr>
        <w:t>如乙方在工作范围中发生安全事故、交通事故等，责任由乙方全权负责。</w:t>
      </w:r>
    </w:p>
    <w:p>
      <w:pPr>
        <w:numPr>
          <w:ilvl w:val="0"/>
          <w:numId w:val="12"/>
        </w:numPr>
        <w:spacing w:line="360" w:lineRule="auto"/>
        <w:rPr>
          <w:rFonts w:ascii="宋体" w:hAnsi="宋体" w:cs="宋体"/>
          <w:bCs/>
          <w:sz w:val="24"/>
        </w:rPr>
      </w:pPr>
      <w:r>
        <w:rPr>
          <w:rFonts w:hint="eastAsia" w:ascii="宋体" w:hAnsi="宋体" w:cs="宋体"/>
          <w:bCs/>
          <w:sz w:val="24"/>
        </w:rPr>
        <w:t>本协议未尽事宜，由双方另行签订补充协议，补充协议与本协议具有同等法律效力。另附“仓储管理物流配送收费”。</w:t>
      </w:r>
    </w:p>
    <w:p>
      <w:pPr>
        <w:numPr>
          <w:ilvl w:val="0"/>
          <w:numId w:val="12"/>
        </w:numPr>
        <w:spacing w:line="360" w:lineRule="auto"/>
        <w:rPr>
          <w:rFonts w:ascii="宋体" w:hAnsi="宋体" w:cs="宋体"/>
          <w:bCs/>
          <w:sz w:val="24"/>
        </w:rPr>
      </w:pPr>
      <w:r>
        <w:rPr>
          <w:rFonts w:hint="eastAsia" w:ascii="宋体" w:hAnsi="宋体" w:cs="宋体"/>
          <w:bCs/>
          <w:sz w:val="24"/>
        </w:rPr>
        <w:t>本协议经双方签字盖章后生效，本协议一式两份，双方各执一份。</w:t>
      </w:r>
    </w:p>
    <w:p>
      <w:pPr>
        <w:spacing w:line="360" w:lineRule="auto"/>
        <w:rPr>
          <w:rFonts w:ascii="宋体" w:hAnsi="宋体" w:cs="宋体"/>
          <w:bCs/>
          <w:sz w:val="24"/>
        </w:rPr>
      </w:pPr>
    </w:p>
    <w:p>
      <w:pPr>
        <w:spacing w:line="360" w:lineRule="auto"/>
        <w:ind w:right="-932" w:rightChars="-444"/>
        <w:rPr>
          <w:rFonts w:ascii="宋体" w:hAnsi="宋体" w:cs="宋体"/>
          <w:bCs/>
          <w:sz w:val="24"/>
        </w:rPr>
      </w:pPr>
      <w:r>
        <w:rPr>
          <w:rFonts w:hint="eastAsia" w:ascii="宋体" w:hAnsi="宋体" w:cs="宋体"/>
          <w:bCs/>
          <w:sz w:val="24"/>
        </w:rPr>
        <w:t>甲方：                                  乙方：</w:t>
      </w:r>
    </w:p>
    <w:p>
      <w:pPr>
        <w:spacing w:line="360" w:lineRule="auto"/>
        <w:ind w:right="-932" w:rightChars="-444"/>
        <w:rPr>
          <w:rFonts w:ascii="宋体" w:hAnsi="宋体" w:cs="宋体"/>
          <w:bCs/>
          <w:sz w:val="24"/>
          <w:szCs w:val="24"/>
        </w:rPr>
      </w:pPr>
      <w:r>
        <w:rPr>
          <w:rFonts w:hint="eastAsia" w:ascii="宋体" w:hAnsi="宋体" w:cs="宋体"/>
          <w:bCs/>
          <w:sz w:val="24"/>
          <w:szCs w:val="24"/>
        </w:rPr>
        <w:t xml:space="preserve">联系地址： </w:t>
      </w:r>
      <w:r>
        <w:rPr>
          <w:rFonts w:ascii="宋体" w:hAnsi="宋体" w:cs="宋体"/>
          <w:bCs/>
          <w:sz w:val="24"/>
          <w:szCs w:val="24"/>
        </w:rPr>
        <w:t xml:space="preserve">                       </w:t>
      </w:r>
      <w:r>
        <w:rPr>
          <w:rFonts w:ascii="宋体" w:hAnsi="宋体" w:cs="宋体"/>
          <w:bCs/>
          <w:sz w:val="24"/>
        </w:rPr>
        <w:t xml:space="preserve">      </w:t>
      </w:r>
      <w:r>
        <w:rPr>
          <w:rFonts w:hint="eastAsia" w:ascii="宋体" w:hAnsi="宋体" w:cs="宋体"/>
          <w:bCs/>
          <w:sz w:val="24"/>
          <w:szCs w:val="24"/>
        </w:rPr>
        <w:t>联系地址：</w:t>
      </w:r>
    </w:p>
    <w:p>
      <w:pPr>
        <w:spacing w:line="360" w:lineRule="auto"/>
        <w:ind w:right="-932" w:rightChars="-444"/>
        <w:rPr>
          <w:rFonts w:ascii="宋体" w:hAnsi="宋体" w:cs="宋体"/>
          <w:bCs/>
          <w:sz w:val="24"/>
          <w:szCs w:val="24"/>
        </w:rPr>
      </w:pPr>
      <w:r>
        <w:rPr>
          <w:rFonts w:hint="eastAsia" w:ascii="宋体" w:hAnsi="宋体" w:cs="宋体"/>
          <w:bCs/>
          <w:sz w:val="24"/>
          <w:szCs w:val="24"/>
        </w:rPr>
        <w:t xml:space="preserve">甲方代表人：                      </w:t>
      </w:r>
      <w:r>
        <w:rPr>
          <w:rFonts w:ascii="宋体" w:hAnsi="宋体" w:cs="宋体"/>
          <w:bCs/>
          <w:sz w:val="24"/>
        </w:rPr>
        <w:t xml:space="preserve">      </w:t>
      </w:r>
      <w:r>
        <w:rPr>
          <w:rFonts w:hint="eastAsia" w:ascii="宋体" w:hAnsi="宋体" w:cs="宋体"/>
          <w:bCs/>
          <w:sz w:val="24"/>
          <w:szCs w:val="24"/>
        </w:rPr>
        <w:t>乙方代表人：</w:t>
      </w:r>
    </w:p>
    <w:p>
      <w:pPr>
        <w:spacing w:line="360" w:lineRule="auto"/>
        <w:ind w:right="-932" w:rightChars="-444"/>
        <w:rPr>
          <w:rFonts w:ascii="宋体" w:hAnsi="宋体" w:cs="宋体"/>
          <w:bCs/>
          <w:sz w:val="24"/>
          <w:szCs w:val="24"/>
        </w:rPr>
      </w:pPr>
      <w:r>
        <w:rPr>
          <w:rFonts w:hint="eastAsia" w:ascii="宋体" w:hAnsi="宋体" w:cs="宋体"/>
          <w:bCs/>
          <w:sz w:val="24"/>
          <w:szCs w:val="24"/>
        </w:rPr>
        <w:t xml:space="preserve">签约时间：                        </w:t>
      </w:r>
      <w:r>
        <w:rPr>
          <w:rFonts w:ascii="宋体" w:hAnsi="宋体" w:cs="宋体"/>
          <w:bCs/>
          <w:sz w:val="24"/>
        </w:rPr>
        <w:t xml:space="preserve">      </w:t>
      </w:r>
      <w:r>
        <w:rPr>
          <w:rFonts w:hint="eastAsia" w:ascii="宋体" w:hAnsi="宋体" w:cs="宋体"/>
          <w:bCs/>
          <w:sz w:val="24"/>
          <w:szCs w:val="24"/>
        </w:rPr>
        <w:t>签约时间：</w:t>
      </w:r>
    </w:p>
    <w:p>
      <w:pPr>
        <w:spacing w:line="360" w:lineRule="auto"/>
        <w:ind w:right="-932" w:rightChars="-444"/>
        <w:rPr>
          <w:rFonts w:ascii="宋体" w:hAnsi="宋体" w:cs="宋体"/>
          <w:bCs/>
          <w:sz w:val="24"/>
          <w:szCs w:val="24"/>
        </w:rPr>
      </w:pPr>
    </w:p>
    <w:p>
      <w:pPr>
        <w:spacing w:line="360" w:lineRule="auto"/>
        <w:ind w:right="-932" w:rightChars="-444"/>
        <w:rPr>
          <w:rFonts w:ascii="宋体" w:hAnsi="宋体" w:cs="宋体"/>
          <w:bCs/>
          <w:sz w:val="24"/>
          <w:szCs w:val="24"/>
        </w:rPr>
      </w:pPr>
      <w:r>
        <w:rPr>
          <w:rFonts w:hint="eastAsia" w:ascii="宋体" w:hAnsi="宋体" w:cs="宋体"/>
          <w:bCs/>
          <w:sz w:val="24"/>
          <w:szCs w:val="24"/>
        </w:rPr>
        <w:t>*  以上合同仅作范本参考，具体内容于中标后双方协商拟定</w:t>
      </w:r>
    </w:p>
    <w:p>
      <w:pPr>
        <w:spacing w:line="360" w:lineRule="auto"/>
        <w:ind w:right="-932" w:rightChars="-444"/>
        <w:rPr>
          <w:rFonts w:ascii="宋体" w:hAnsi="宋体" w:cs="宋体"/>
          <w:bCs/>
          <w:sz w:val="24"/>
          <w:szCs w:val="24"/>
        </w:rPr>
      </w:pPr>
    </w:p>
    <w:p>
      <w:pPr>
        <w:spacing w:line="360" w:lineRule="auto"/>
        <w:ind w:right="-932" w:rightChars="-444"/>
        <w:rPr>
          <w:rFonts w:hint="eastAsia" w:ascii="宋体" w:hAnsi="宋体" w:cs="宋体"/>
          <w:bCs/>
          <w:sz w:val="24"/>
          <w:szCs w:val="24"/>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8"/>
                            <w:rPr>
                              <w:rStyle w:val="15"/>
                            </w:rPr>
                          </w:pPr>
                          <w:r>
                            <w:fldChar w:fldCharType="begin"/>
                          </w:r>
                          <w:r>
                            <w:rPr>
                              <w:rStyle w:val="15"/>
                            </w:rPr>
                            <w:instrText xml:space="preserve">PAGE  </w:instrText>
                          </w:r>
                          <w:r>
                            <w:fldChar w:fldCharType="separate"/>
                          </w:r>
                          <w:r>
                            <w:rPr>
                              <w:rStyle w:val="15"/>
                            </w:rPr>
                            <w:t>13</w:t>
                          </w:r>
                          <w: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Nzhl6LNAQAAlQMAAA4AAAAAAAAAAQAgAAAAHwEAAGRycy9l&#10;Mm9Eb2MueG1sUEsFBgAAAAAGAAYAWQEAAF4FAAAAAA==&#10;">
              <v:fill on="f" focussize="0,0"/>
              <v:stroke on="f"/>
              <v:imagedata o:title=""/>
              <o:lock v:ext="edit" aspectratio="f"/>
              <v:textbox inset="0mm,0mm,0mm,0mm" style="mso-fit-shape-to-text:t;">
                <w:txbxContent>
                  <w:p>
                    <w:pPr>
                      <w:pStyle w:val="8"/>
                      <w:rPr>
                        <w:rStyle w:val="15"/>
                      </w:rPr>
                    </w:pPr>
                    <w:r>
                      <w:fldChar w:fldCharType="begin"/>
                    </w:r>
                    <w:r>
                      <w:rPr>
                        <w:rStyle w:val="15"/>
                      </w:rPr>
                      <w:instrText xml:space="preserve">PAGE  </w:instrText>
                    </w:r>
                    <w:r>
                      <w:fldChar w:fldCharType="separate"/>
                    </w:r>
                    <w:r>
                      <w:rPr>
                        <w:rStyle w:val="15"/>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13</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17</w:t>
    </w:r>
    <w:r>
      <w:fldChar w:fldCharType="end"/>
    </w:r>
  </w:p>
  <w:p>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tted" w:color="auto" w:sz="4"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13029"/>
    <w:multiLevelType w:val="singleLevel"/>
    <w:tmpl w:val="8EA13029"/>
    <w:lvl w:ilvl="0" w:tentative="0">
      <w:start w:val="1"/>
      <w:numFmt w:val="decimal"/>
      <w:suff w:val="nothing"/>
      <w:lvlText w:val="%1、"/>
      <w:lvlJc w:val="left"/>
    </w:lvl>
  </w:abstractNum>
  <w:abstractNum w:abstractNumId="1">
    <w:nsid w:val="A198C5D5"/>
    <w:multiLevelType w:val="singleLevel"/>
    <w:tmpl w:val="A198C5D5"/>
    <w:lvl w:ilvl="0" w:tentative="0">
      <w:start w:val="1"/>
      <w:numFmt w:val="decimal"/>
      <w:suff w:val="nothing"/>
      <w:lvlText w:val="%1、"/>
      <w:lvlJc w:val="left"/>
    </w:lvl>
  </w:abstractNum>
  <w:abstractNum w:abstractNumId="2">
    <w:nsid w:val="BA952E62"/>
    <w:multiLevelType w:val="singleLevel"/>
    <w:tmpl w:val="BA952E62"/>
    <w:lvl w:ilvl="0" w:tentative="0">
      <w:start w:val="1"/>
      <w:numFmt w:val="decimal"/>
      <w:suff w:val="nothing"/>
      <w:lvlText w:val="%1、"/>
      <w:lvlJc w:val="left"/>
    </w:lvl>
  </w:abstractNum>
  <w:abstractNum w:abstractNumId="3">
    <w:nsid w:val="E101CAEC"/>
    <w:multiLevelType w:val="singleLevel"/>
    <w:tmpl w:val="E101CAEC"/>
    <w:lvl w:ilvl="0" w:tentative="0">
      <w:start w:val="5"/>
      <w:numFmt w:val="decimal"/>
      <w:suff w:val="nothing"/>
      <w:lvlText w:val="%1、"/>
      <w:lvlJc w:val="left"/>
      <w:pPr>
        <w:ind w:left="560" w:firstLine="0"/>
      </w:pPr>
    </w:lvl>
  </w:abstractNum>
  <w:abstractNum w:abstractNumId="4">
    <w:nsid w:val="F40CD6C0"/>
    <w:multiLevelType w:val="singleLevel"/>
    <w:tmpl w:val="F40CD6C0"/>
    <w:lvl w:ilvl="0" w:tentative="0">
      <w:start w:val="3"/>
      <w:numFmt w:val="chineseCounting"/>
      <w:suff w:val="nothing"/>
      <w:lvlText w:val="（%1）"/>
      <w:lvlJc w:val="left"/>
      <w:rPr>
        <w:rFonts w:hint="eastAsia"/>
      </w:rPr>
    </w:lvl>
  </w:abstractNum>
  <w:abstractNum w:abstractNumId="5">
    <w:nsid w:val="1C2564CA"/>
    <w:multiLevelType w:val="multilevel"/>
    <w:tmpl w:val="1C2564CA"/>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C91163"/>
    <w:multiLevelType w:val="multilevel"/>
    <w:tmpl w:val="1FC91163"/>
    <w:lvl w:ilvl="0" w:tentative="0">
      <w:start w:val="1"/>
      <w:numFmt w:val="decimal"/>
      <w:pStyle w:val="19"/>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A8F7113"/>
    <w:multiLevelType w:val="multilevel"/>
    <w:tmpl w:val="2A8F7113"/>
    <w:lvl w:ilvl="0" w:tentative="0">
      <w:start w:val="1"/>
      <w:numFmt w:val="upperLetter"/>
      <w:pStyle w:val="29"/>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DC3D5FB"/>
    <w:multiLevelType w:val="singleLevel"/>
    <w:tmpl w:val="2DC3D5FB"/>
    <w:lvl w:ilvl="0" w:tentative="0">
      <w:start w:val="1"/>
      <w:numFmt w:val="decimal"/>
      <w:suff w:val="nothing"/>
      <w:lvlText w:val="%1、"/>
      <w:lvlJc w:val="left"/>
    </w:lvl>
  </w:abstractNum>
  <w:abstractNum w:abstractNumId="9">
    <w:nsid w:val="60B55DC2"/>
    <w:multiLevelType w:val="multilevel"/>
    <w:tmpl w:val="60B55DC2"/>
    <w:lvl w:ilvl="0" w:tentative="0">
      <w:start w:val="1"/>
      <w:numFmt w:val="upperLetter"/>
      <w:pStyle w:val="30"/>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7BDB2DE"/>
    <w:multiLevelType w:val="singleLevel"/>
    <w:tmpl w:val="77BDB2DE"/>
    <w:lvl w:ilvl="0" w:tentative="0">
      <w:start w:val="1"/>
      <w:numFmt w:val="decimal"/>
      <w:suff w:val="nothing"/>
      <w:lvlText w:val="%1、"/>
      <w:lvlJc w:val="left"/>
    </w:lvl>
  </w:abstractNum>
  <w:num w:numId="1">
    <w:abstractNumId w:val="6"/>
  </w:num>
  <w:num w:numId="2">
    <w:abstractNumId w:val="10"/>
  </w:num>
  <w:num w:numId="3">
    <w:abstractNumId w:val="7"/>
  </w:num>
  <w:num w:numId="4">
    <w:abstractNumId w:val="9"/>
  </w:num>
  <w:num w:numId="5">
    <w:abstractNumId w:val="5"/>
  </w:num>
  <w:num w:numId="6">
    <w:abstractNumId w:val="2"/>
  </w:num>
  <w:num w:numId="7">
    <w:abstractNumId w:val="4"/>
  </w:num>
  <w:num w:numId="8">
    <w:abstractNumId w:val="3"/>
  </w:num>
  <w:num w:numId="9">
    <w:abstractNumId w:val="11"/>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D"/>
    <w:rsid w:val="001B2F40"/>
    <w:rsid w:val="002768BD"/>
    <w:rsid w:val="002F4D5E"/>
    <w:rsid w:val="00341BD5"/>
    <w:rsid w:val="004770E0"/>
    <w:rsid w:val="0059401B"/>
    <w:rsid w:val="0059592F"/>
    <w:rsid w:val="00682FA7"/>
    <w:rsid w:val="00741278"/>
    <w:rsid w:val="009B37D2"/>
    <w:rsid w:val="00A13E27"/>
    <w:rsid w:val="00A51DE0"/>
    <w:rsid w:val="00AA3F32"/>
    <w:rsid w:val="00AC297E"/>
    <w:rsid w:val="00AE276C"/>
    <w:rsid w:val="00B22F09"/>
    <w:rsid w:val="00B953FA"/>
    <w:rsid w:val="00C36217"/>
    <w:rsid w:val="00DC4218"/>
    <w:rsid w:val="028C089C"/>
    <w:rsid w:val="02D659B1"/>
    <w:rsid w:val="059C28E9"/>
    <w:rsid w:val="07AA46BF"/>
    <w:rsid w:val="09D835F1"/>
    <w:rsid w:val="0EAE4C51"/>
    <w:rsid w:val="0F9B7256"/>
    <w:rsid w:val="0FCA3A13"/>
    <w:rsid w:val="112C0372"/>
    <w:rsid w:val="116A4FA6"/>
    <w:rsid w:val="11B26EFE"/>
    <w:rsid w:val="15663ADB"/>
    <w:rsid w:val="16DA0683"/>
    <w:rsid w:val="18C2548D"/>
    <w:rsid w:val="1A791B67"/>
    <w:rsid w:val="1AF77329"/>
    <w:rsid w:val="1B96526E"/>
    <w:rsid w:val="1E311AF3"/>
    <w:rsid w:val="1E7148C3"/>
    <w:rsid w:val="1F8D54DF"/>
    <w:rsid w:val="21EA6FD4"/>
    <w:rsid w:val="2336088D"/>
    <w:rsid w:val="23430709"/>
    <w:rsid w:val="23BD7F08"/>
    <w:rsid w:val="23CD427E"/>
    <w:rsid w:val="24A11FEB"/>
    <w:rsid w:val="24AE00CB"/>
    <w:rsid w:val="28560D56"/>
    <w:rsid w:val="2CB96E80"/>
    <w:rsid w:val="2D4433FB"/>
    <w:rsid w:val="2FD62B73"/>
    <w:rsid w:val="309B4641"/>
    <w:rsid w:val="32B524C6"/>
    <w:rsid w:val="33152C57"/>
    <w:rsid w:val="3681491E"/>
    <w:rsid w:val="37294E15"/>
    <w:rsid w:val="381D58A8"/>
    <w:rsid w:val="385224D6"/>
    <w:rsid w:val="38833C4C"/>
    <w:rsid w:val="3A6F46FB"/>
    <w:rsid w:val="3B177D05"/>
    <w:rsid w:val="3BF56FD9"/>
    <w:rsid w:val="3C0E4FA5"/>
    <w:rsid w:val="3C5008DB"/>
    <w:rsid w:val="3E291208"/>
    <w:rsid w:val="3F017B7E"/>
    <w:rsid w:val="3F19263C"/>
    <w:rsid w:val="3FAE13E2"/>
    <w:rsid w:val="405B10D5"/>
    <w:rsid w:val="4109656A"/>
    <w:rsid w:val="42743F77"/>
    <w:rsid w:val="468B5B4C"/>
    <w:rsid w:val="48601829"/>
    <w:rsid w:val="499D7896"/>
    <w:rsid w:val="49DA1873"/>
    <w:rsid w:val="4E0E7247"/>
    <w:rsid w:val="52496750"/>
    <w:rsid w:val="55052F70"/>
    <w:rsid w:val="57F97594"/>
    <w:rsid w:val="5A9F2237"/>
    <w:rsid w:val="5CC354DA"/>
    <w:rsid w:val="5D0300FD"/>
    <w:rsid w:val="5DBC7F5F"/>
    <w:rsid w:val="5E4A5F08"/>
    <w:rsid w:val="5E554F68"/>
    <w:rsid w:val="5E67488A"/>
    <w:rsid w:val="5F013079"/>
    <w:rsid w:val="60B01BD5"/>
    <w:rsid w:val="64E21C60"/>
    <w:rsid w:val="65D1778F"/>
    <w:rsid w:val="67AB360F"/>
    <w:rsid w:val="68A72B3F"/>
    <w:rsid w:val="6923198C"/>
    <w:rsid w:val="6AD025AE"/>
    <w:rsid w:val="6CB06DBB"/>
    <w:rsid w:val="6CC5671B"/>
    <w:rsid w:val="6DDD31BA"/>
    <w:rsid w:val="6E7806EE"/>
    <w:rsid w:val="6F1700D0"/>
    <w:rsid w:val="6F6556FC"/>
    <w:rsid w:val="6FBB3A7C"/>
    <w:rsid w:val="6FF44903"/>
    <w:rsid w:val="70063B6F"/>
    <w:rsid w:val="716B7463"/>
    <w:rsid w:val="72573A9E"/>
    <w:rsid w:val="751E19BC"/>
    <w:rsid w:val="77DE1E60"/>
    <w:rsid w:val="7AAC1C27"/>
    <w:rsid w:val="7EEA5DAD"/>
    <w:rsid w:val="7FE24603"/>
    <w:rsid w:val="7FF1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黑体" w:eastAsia="黑体"/>
      <w:b/>
      <w:kern w:val="44"/>
      <w:sz w:val="30"/>
      <w:szCs w:val="44"/>
    </w:rPr>
  </w:style>
  <w:style w:type="paragraph" w:styleId="3">
    <w:name w:val="heading 2"/>
    <w:basedOn w:val="1"/>
    <w:next w:val="1"/>
    <w:qFormat/>
    <w:uiPriority w:val="0"/>
    <w:pPr>
      <w:keepNext/>
      <w:keepLines/>
      <w:autoSpaceDE w:val="0"/>
      <w:autoSpaceDN w:val="0"/>
      <w:adjustRightInd w:val="0"/>
      <w:spacing w:before="240" w:after="120" w:line="416" w:lineRule="atLeast"/>
      <w:jc w:val="left"/>
      <w:outlineLvl w:val="1"/>
    </w:pPr>
    <w:rPr>
      <w:rFonts w:ascii="宋体" w:hAnsi="宋体" w:eastAsia="黑体" w:cs="Arial"/>
      <w:b/>
      <w:bCs/>
      <w:kern w:val="0"/>
      <w:sz w:val="24"/>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楷体_GB2312" w:eastAsia="楷体_GB2312" w:cs="Century"/>
      <w:kern w:val="0"/>
      <w:sz w:val="28"/>
      <w:szCs w:val="28"/>
    </w:r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rPr>
      <w:sz w:val="28"/>
    </w:rPr>
  </w:style>
  <w:style w:type="paragraph" w:styleId="7">
    <w:name w:val="Body Text Indent 2"/>
    <w:basedOn w:val="1"/>
    <w:qFormat/>
    <w:uiPriority w:val="0"/>
    <w:pPr>
      <w:spacing w:after="120" w:line="480" w:lineRule="auto"/>
      <w:ind w:left="420" w:leftChars="200"/>
    </w:p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styleId="17">
    <w:name w:val="List Paragraph"/>
    <w:basedOn w:val="1"/>
    <w:qFormat/>
    <w:uiPriority w:val="34"/>
    <w:pPr>
      <w:ind w:firstLine="420" w:firstLineChars="200"/>
    </w:pPr>
  </w:style>
  <w:style w:type="paragraph" w:customStyle="1" w:styleId="18">
    <w:name w:val="正文内容"/>
    <w:basedOn w:val="1"/>
    <w:qFormat/>
    <w:uiPriority w:val="0"/>
    <w:pPr>
      <w:spacing w:line="360" w:lineRule="auto"/>
      <w:ind w:firstLine="480" w:firstLineChars="200"/>
    </w:pPr>
    <w:rPr>
      <w:rFonts w:ascii="宋体" w:hAnsiTheme="minorHAnsi"/>
      <w:bCs/>
      <w:sz w:val="24"/>
      <w:szCs w:val="24"/>
    </w:rPr>
  </w:style>
  <w:style w:type="paragraph" w:customStyle="1" w:styleId="19">
    <w:name w:val="章标题"/>
    <w:next w:val="2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一级条标题"/>
    <w:next w:val="2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2">
    <w:name w:val="附录标识"/>
    <w:basedOn w:val="1"/>
    <w:next w:val="20"/>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23">
    <w:name w:val="附录一级无"/>
    <w:basedOn w:val="24"/>
    <w:qFormat/>
    <w:uiPriority w:val="0"/>
    <w:pPr>
      <w:tabs>
        <w:tab w:val="left" w:pos="360"/>
      </w:tabs>
      <w:spacing w:before="0" w:beforeLines="0" w:after="0" w:afterLines="0"/>
    </w:pPr>
    <w:rPr>
      <w:rFonts w:ascii="宋体" w:eastAsia="宋体"/>
      <w:szCs w:val="21"/>
    </w:rPr>
  </w:style>
  <w:style w:type="paragraph" w:customStyle="1" w:styleId="24">
    <w:name w:val="附录一级条标题"/>
    <w:basedOn w:val="25"/>
    <w:next w:val="20"/>
    <w:qFormat/>
    <w:uiPriority w:val="0"/>
    <w:pPr>
      <w:numPr>
        <w:ilvl w:val="2"/>
      </w:numPr>
      <w:tabs>
        <w:tab w:val="left" w:pos="360"/>
      </w:tabs>
      <w:autoSpaceDN w:val="0"/>
      <w:spacing w:before="50" w:beforeLines="50" w:after="50" w:afterLines="50"/>
      <w:outlineLvl w:val="2"/>
    </w:pPr>
  </w:style>
  <w:style w:type="paragraph" w:customStyle="1" w:styleId="25">
    <w:name w:val="附录章标题"/>
    <w:next w:val="2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
    <w:name w:val="一级无"/>
    <w:basedOn w:val="21"/>
    <w:qFormat/>
    <w:uiPriority w:val="0"/>
    <w:pPr>
      <w:spacing w:beforeLines="0" w:afterLines="0"/>
    </w:pPr>
    <w:rPr>
      <w:rFonts w:ascii="宋体" w:eastAsia="宋体"/>
    </w:rPr>
  </w:style>
  <w:style w:type="paragraph" w:customStyle="1" w:styleId="27">
    <w:name w:val="二级无"/>
    <w:basedOn w:val="28"/>
    <w:qFormat/>
    <w:uiPriority w:val="0"/>
    <w:pPr>
      <w:spacing w:before="0" w:beforeLines="0" w:after="0" w:afterLines="0"/>
    </w:pPr>
    <w:rPr>
      <w:rFonts w:ascii="宋体" w:eastAsia="宋体"/>
    </w:rPr>
  </w:style>
  <w:style w:type="paragraph" w:customStyle="1" w:styleId="28">
    <w:name w:val="二级条标题"/>
    <w:basedOn w:val="21"/>
    <w:next w:val="20"/>
    <w:qFormat/>
    <w:uiPriority w:val="0"/>
    <w:pPr>
      <w:numPr>
        <w:ilvl w:val="2"/>
        <w:numId w:val="1"/>
      </w:numPr>
      <w:spacing w:before="50" w:after="50"/>
      <w:outlineLvl w:val="3"/>
    </w:pPr>
  </w:style>
  <w:style w:type="paragraph" w:customStyle="1" w:styleId="29">
    <w:name w:val="附录图标号"/>
    <w:basedOn w:val="1"/>
    <w:qFormat/>
    <w:uiPriority w:val="0"/>
    <w:pPr>
      <w:keepNext/>
      <w:pageBreakBefore/>
      <w:widowControl/>
      <w:numPr>
        <w:ilvl w:val="0"/>
        <w:numId w:val="3"/>
      </w:numPr>
      <w:spacing w:line="14" w:lineRule="exact"/>
      <w:ind w:left="0" w:firstLine="363"/>
      <w:jc w:val="center"/>
      <w:outlineLvl w:val="0"/>
    </w:pPr>
    <w:rPr>
      <w:color w:val="FFFFFF"/>
      <w:szCs w:val="24"/>
    </w:rPr>
  </w:style>
  <w:style w:type="paragraph" w:customStyle="1" w:styleId="30">
    <w:name w:val="附录表标号"/>
    <w:basedOn w:val="1"/>
    <w:next w:val="20"/>
    <w:qFormat/>
    <w:uiPriority w:val="0"/>
    <w:pPr>
      <w:numPr>
        <w:ilvl w:val="0"/>
        <w:numId w:val="4"/>
      </w:numPr>
      <w:tabs>
        <w:tab w:val="clear" w:pos="0"/>
      </w:tabs>
      <w:spacing w:line="14" w:lineRule="exact"/>
      <w:ind w:left="811" w:hanging="448"/>
      <w:jc w:val="center"/>
      <w:outlineLvl w:val="0"/>
    </w:pPr>
    <w:rPr>
      <w:color w:val="FFFFFF"/>
      <w:szCs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1"/>
    <w:basedOn w:val="1"/>
    <w:next w:val="5"/>
    <w:qFormat/>
    <w:uiPriority w:val="0"/>
    <w:rPr>
      <w:rFonts w:ascii="宋体" w:hAnsi="Courier New"/>
    </w:rPr>
  </w:style>
  <w:style w:type="character" w:customStyle="1" w:styleId="33">
    <w:name w:val="font122"/>
    <w:basedOn w:val="14"/>
    <w:qFormat/>
    <w:uiPriority w:val="0"/>
    <w:rPr>
      <w:rFonts w:hint="eastAsia" w:ascii="微软雅黑" w:hAnsi="微软雅黑" w:eastAsia="微软雅黑" w:cs="微软雅黑"/>
      <w:b/>
      <w:color w:val="000000"/>
      <w:sz w:val="22"/>
      <w:szCs w:val="22"/>
      <w:u w:val="none"/>
    </w:rPr>
  </w:style>
  <w:style w:type="character" w:customStyle="1" w:styleId="34">
    <w:name w:val="font61"/>
    <w:basedOn w:val="14"/>
    <w:qFormat/>
    <w:uiPriority w:val="0"/>
    <w:rPr>
      <w:rFonts w:hint="eastAsia" w:ascii="微软雅黑" w:hAnsi="微软雅黑" w:eastAsia="微软雅黑" w:cs="微软雅黑"/>
      <w:color w:val="000000"/>
      <w:sz w:val="18"/>
      <w:szCs w:val="18"/>
      <w:u w:val="none"/>
    </w:rPr>
  </w:style>
  <w:style w:type="character" w:customStyle="1" w:styleId="35">
    <w:name w:val="font81"/>
    <w:basedOn w:val="14"/>
    <w:qFormat/>
    <w:uiPriority w:val="0"/>
    <w:rPr>
      <w:rFonts w:hint="eastAsia" w:ascii="微软雅黑" w:hAnsi="微软雅黑" w:eastAsia="微软雅黑" w:cs="微软雅黑"/>
      <w:b/>
      <w:color w:val="000000"/>
      <w:sz w:val="22"/>
      <w:szCs w:val="22"/>
      <w:u w:val="none"/>
    </w:rPr>
  </w:style>
  <w:style w:type="character" w:customStyle="1" w:styleId="36">
    <w:name w:val="font31"/>
    <w:basedOn w:val="14"/>
    <w:qFormat/>
    <w:uiPriority w:val="0"/>
    <w:rPr>
      <w:rFonts w:hint="eastAsia" w:ascii="微软雅黑" w:hAnsi="微软雅黑" w:eastAsia="微软雅黑" w:cs="微软雅黑"/>
      <w:color w:val="000000"/>
      <w:sz w:val="18"/>
      <w:szCs w:val="18"/>
      <w:u w:val="none"/>
    </w:rPr>
  </w:style>
  <w:style w:type="character" w:customStyle="1" w:styleId="37">
    <w:name w:val="font71"/>
    <w:basedOn w:val="14"/>
    <w:qFormat/>
    <w:uiPriority w:val="0"/>
    <w:rPr>
      <w:rFonts w:hint="eastAsia" w:ascii="微软雅黑" w:hAnsi="微软雅黑" w:eastAsia="微软雅黑" w:cs="微软雅黑"/>
      <w:b/>
      <w:color w:val="000000"/>
      <w:sz w:val="22"/>
      <w:szCs w:val="22"/>
      <w:u w:val="none"/>
    </w:rPr>
  </w:style>
  <w:style w:type="character" w:customStyle="1" w:styleId="38">
    <w:name w:val="font131"/>
    <w:basedOn w:val="14"/>
    <w:qFormat/>
    <w:uiPriority w:val="0"/>
    <w:rPr>
      <w:rFonts w:hint="eastAsia" w:ascii="微软雅黑" w:hAnsi="微软雅黑" w:eastAsia="微软雅黑" w:cs="微软雅黑"/>
      <w:color w:val="000000"/>
      <w:sz w:val="18"/>
      <w:szCs w:val="18"/>
      <w:u w:val="none"/>
    </w:rPr>
  </w:style>
  <w:style w:type="character" w:customStyle="1" w:styleId="39">
    <w:name w:val="font51"/>
    <w:basedOn w:val="14"/>
    <w:qFormat/>
    <w:uiPriority w:val="0"/>
    <w:rPr>
      <w:rFonts w:hint="eastAsia" w:ascii="微软雅黑" w:hAnsi="微软雅黑" w:eastAsia="微软雅黑" w:cs="微软雅黑"/>
      <w:color w:val="FF0000"/>
      <w:sz w:val="22"/>
      <w:szCs w:val="22"/>
      <w:u w:val="none"/>
    </w:rPr>
  </w:style>
  <w:style w:type="character" w:customStyle="1" w:styleId="40">
    <w:name w:val="font112"/>
    <w:basedOn w:val="14"/>
    <w:qFormat/>
    <w:uiPriority w:val="0"/>
    <w:rPr>
      <w:rFonts w:hint="eastAsia" w:ascii="微软雅黑" w:hAnsi="微软雅黑" w:eastAsia="微软雅黑" w:cs="微软雅黑"/>
      <w:color w:val="000000"/>
      <w:sz w:val="22"/>
      <w:szCs w:val="22"/>
      <w:u w:val="none"/>
    </w:rPr>
  </w:style>
  <w:style w:type="character" w:customStyle="1" w:styleId="41">
    <w:name w:val="font101"/>
    <w:basedOn w:val="14"/>
    <w:qFormat/>
    <w:uiPriority w:val="0"/>
    <w:rPr>
      <w:rFonts w:hint="default" w:ascii="微软雅黑" w:hAnsi="微软雅黑" w:eastAsia="微软雅黑" w:cs="微软雅黑"/>
      <w:color w:val="000000"/>
      <w:sz w:val="22"/>
      <w:szCs w:val="22"/>
      <w:u w:val="none"/>
    </w:rPr>
  </w:style>
  <w:style w:type="character" w:customStyle="1" w:styleId="42">
    <w:name w:val="font21"/>
    <w:basedOn w:val="14"/>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1454</Words>
  <Characters>8290</Characters>
  <Lines>69</Lines>
  <Paragraphs>19</Paragraphs>
  <TotalTime>21</TotalTime>
  <ScaleCrop>false</ScaleCrop>
  <LinksUpToDate>false</LinksUpToDate>
  <CharactersWithSpaces>9725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2021-03-18T02:09:00Z</dcterms:created>
  <dc:creator>Eagle Wei</dc:creator>
  <cp:lastModifiedBy>御风者洛奇</cp:lastModifiedBy>
  <cp:lastPrinted>2021-03-30T10:10:23Z</cp:lastPrinted>
  <dcterms:modified xsi:type="dcterms:W3CDTF">2021-03-30T10:27:54Z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B9C721C236B8427F8FE19E3C2154F6F7</vt:lpwstr>
  </property>
</Properties>
</file>